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5F4F" w14:textId="3B150A6C" w:rsidR="00D365D3" w:rsidRPr="005A7343" w:rsidRDefault="00E31A55" w:rsidP="00D365D3">
      <w:pPr>
        <w:rPr>
          <w:rFonts w:ascii="Arial" w:eastAsia="Times New Roman" w:hAnsi="Arial" w:cs="Arial"/>
          <w:sz w:val="20"/>
          <w:szCs w:val="20"/>
        </w:rPr>
      </w:pPr>
      <w:r w:rsidRPr="005A7343">
        <w:rPr>
          <w:rFonts w:ascii="Arial" w:eastAsia="Times New Roman" w:hAnsi="Arial" w:cs="Arial"/>
          <w:sz w:val="20"/>
          <w:szCs w:val="20"/>
        </w:rPr>
        <w:t>Geachte verhuurder,</w:t>
      </w:r>
    </w:p>
    <w:p w14:paraId="6E7EC390" w14:textId="56D5193E" w:rsidR="00E31A55" w:rsidRPr="005A7343" w:rsidRDefault="00E31A55" w:rsidP="00D365D3">
      <w:pPr>
        <w:rPr>
          <w:rFonts w:ascii="Arial" w:eastAsia="Times New Roman" w:hAnsi="Arial" w:cs="Arial"/>
          <w:sz w:val="20"/>
          <w:szCs w:val="20"/>
        </w:rPr>
      </w:pPr>
    </w:p>
    <w:p w14:paraId="5EE3103C" w14:textId="5339E441" w:rsidR="0084220B" w:rsidRPr="00080AB1" w:rsidRDefault="006B6DBD" w:rsidP="0084220B">
      <w:pPr>
        <w:rPr>
          <w:rFonts w:ascii="Arial" w:eastAsia="Times New Roman" w:hAnsi="Arial" w:cs="Arial"/>
          <w:sz w:val="20"/>
          <w:szCs w:val="20"/>
        </w:rPr>
      </w:pPr>
      <w:r w:rsidRPr="005A7343">
        <w:rPr>
          <w:rFonts w:ascii="Arial" w:eastAsia="Times New Roman" w:hAnsi="Arial" w:cs="Arial"/>
          <w:sz w:val="20"/>
          <w:szCs w:val="20"/>
        </w:rPr>
        <w:t xml:space="preserve">Graag </w:t>
      </w:r>
      <w:r w:rsidR="0084220B">
        <w:rPr>
          <w:rFonts w:ascii="Arial" w:eastAsia="Times New Roman" w:hAnsi="Arial" w:cs="Arial"/>
          <w:sz w:val="20"/>
          <w:szCs w:val="20"/>
        </w:rPr>
        <w:t xml:space="preserve">zouden we wederom </w:t>
      </w:r>
      <w:r w:rsidR="00E037F7">
        <w:rPr>
          <w:rFonts w:ascii="Arial" w:eastAsia="Times New Roman" w:hAnsi="Arial" w:cs="Arial"/>
          <w:sz w:val="20"/>
          <w:szCs w:val="20"/>
        </w:rPr>
        <w:t xml:space="preserve">met u </w:t>
      </w:r>
      <w:r w:rsidR="0084220B">
        <w:rPr>
          <w:rFonts w:ascii="Arial" w:eastAsia="Times New Roman" w:hAnsi="Arial" w:cs="Arial"/>
          <w:sz w:val="20"/>
          <w:szCs w:val="20"/>
        </w:rPr>
        <w:t xml:space="preserve">in overleg gaan om goede afspraken te maken over de betaling van huurpenningen. </w:t>
      </w:r>
      <w:r w:rsidR="0084220B" w:rsidRPr="005A7343">
        <w:rPr>
          <w:rFonts w:ascii="Arial" w:hAnsi="Arial" w:cs="Arial"/>
          <w:sz w:val="20"/>
          <w:szCs w:val="20"/>
        </w:rPr>
        <w:t xml:space="preserve">De bedoeling hiervan is om, mede in uw belang als verhuurder, op termijn financieel gezond te blijven, zodat de huurbetaling niet structureel in gevaar komt. </w:t>
      </w:r>
    </w:p>
    <w:p w14:paraId="47F2BB1E" w14:textId="77777777" w:rsidR="0084220B" w:rsidRPr="005A7343" w:rsidRDefault="0084220B" w:rsidP="0084220B">
      <w:pPr>
        <w:rPr>
          <w:rFonts w:ascii="Arial" w:eastAsia="Times New Roman" w:hAnsi="Arial" w:cs="Arial"/>
          <w:sz w:val="20"/>
          <w:szCs w:val="20"/>
        </w:rPr>
      </w:pPr>
    </w:p>
    <w:p w14:paraId="6E6705A5" w14:textId="0A2DDFF0" w:rsidR="0084220B" w:rsidRDefault="0084220B" w:rsidP="0084220B">
      <w:pPr>
        <w:pStyle w:val="Geenafstand"/>
        <w:rPr>
          <w:rFonts w:ascii="Arial" w:hAnsi="Arial" w:cs="Arial"/>
          <w:sz w:val="20"/>
          <w:szCs w:val="20"/>
        </w:rPr>
      </w:pPr>
      <w:r>
        <w:rPr>
          <w:rFonts w:ascii="Arial" w:eastAsia="Times New Roman" w:hAnsi="Arial" w:cs="Arial"/>
          <w:sz w:val="20"/>
          <w:szCs w:val="20"/>
        </w:rPr>
        <w:t xml:space="preserve">Helaas </w:t>
      </w:r>
      <w:r w:rsidR="00E037F7">
        <w:rPr>
          <w:rFonts w:ascii="Arial" w:eastAsia="Times New Roman" w:hAnsi="Arial" w:cs="Arial"/>
          <w:sz w:val="20"/>
          <w:szCs w:val="20"/>
        </w:rPr>
        <w:t>gelden</w:t>
      </w:r>
      <w:r>
        <w:rPr>
          <w:rFonts w:ascii="Arial" w:eastAsia="Times New Roman" w:hAnsi="Arial" w:cs="Arial"/>
          <w:sz w:val="20"/>
          <w:szCs w:val="20"/>
        </w:rPr>
        <w:t xml:space="preserve"> er nog </w:t>
      </w:r>
      <w:r w:rsidR="00E037F7">
        <w:rPr>
          <w:rFonts w:ascii="Arial" w:eastAsia="Times New Roman" w:hAnsi="Arial" w:cs="Arial"/>
          <w:sz w:val="20"/>
          <w:szCs w:val="20"/>
        </w:rPr>
        <w:t>altijd</w:t>
      </w:r>
      <w:r>
        <w:rPr>
          <w:rFonts w:ascii="Arial" w:eastAsia="Times New Roman" w:hAnsi="Arial" w:cs="Arial"/>
          <w:sz w:val="20"/>
          <w:szCs w:val="20"/>
        </w:rPr>
        <w:t xml:space="preserve"> vergaande </w:t>
      </w:r>
      <w:r w:rsidR="00E037F7">
        <w:rPr>
          <w:rFonts w:ascii="Arial" w:eastAsia="Times New Roman" w:hAnsi="Arial" w:cs="Arial"/>
          <w:sz w:val="20"/>
          <w:szCs w:val="20"/>
        </w:rPr>
        <w:t xml:space="preserve">overheidsmaatregelen ter bestrijding van het coronavirus. De horeca is nog altijd gesloten en onze </w:t>
      </w:r>
      <w:r>
        <w:rPr>
          <w:rFonts w:ascii="Arial" w:eastAsia="Times New Roman" w:hAnsi="Arial" w:cs="Arial"/>
          <w:sz w:val="20"/>
          <w:szCs w:val="20"/>
        </w:rPr>
        <w:t>winkels</w:t>
      </w:r>
      <w:r w:rsidR="00E037F7">
        <w:rPr>
          <w:rFonts w:ascii="Arial" w:eastAsia="Times New Roman" w:hAnsi="Arial" w:cs="Arial"/>
          <w:sz w:val="20"/>
          <w:szCs w:val="20"/>
        </w:rPr>
        <w:t xml:space="preserve"> mogen</w:t>
      </w:r>
      <w:r>
        <w:rPr>
          <w:rFonts w:ascii="Arial" w:eastAsia="Times New Roman" w:hAnsi="Arial" w:cs="Arial"/>
          <w:sz w:val="20"/>
          <w:szCs w:val="20"/>
        </w:rPr>
        <w:t xml:space="preserve"> </w:t>
      </w:r>
      <w:r w:rsidR="00E4736B">
        <w:rPr>
          <w:rFonts w:ascii="Arial" w:eastAsia="Times New Roman" w:hAnsi="Arial" w:cs="Arial"/>
          <w:sz w:val="20"/>
          <w:szCs w:val="20"/>
        </w:rPr>
        <w:t xml:space="preserve">nog </w:t>
      </w:r>
      <w:r>
        <w:rPr>
          <w:rFonts w:ascii="Arial" w:eastAsia="Times New Roman" w:hAnsi="Arial" w:cs="Arial"/>
          <w:sz w:val="20"/>
          <w:szCs w:val="20"/>
        </w:rPr>
        <w:t>niet volledig open</w:t>
      </w:r>
      <w:r w:rsidR="0008680F">
        <w:rPr>
          <w:rFonts w:ascii="Arial" w:eastAsia="Times New Roman" w:hAnsi="Arial" w:cs="Arial"/>
          <w:sz w:val="20"/>
          <w:szCs w:val="20"/>
        </w:rPr>
        <w:t xml:space="preserve"> zijn</w:t>
      </w:r>
      <w:r>
        <w:rPr>
          <w:rFonts w:ascii="Arial" w:eastAsia="Times New Roman" w:hAnsi="Arial" w:cs="Arial"/>
          <w:sz w:val="20"/>
          <w:szCs w:val="20"/>
        </w:rPr>
        <w:t xml:space="preserve">. U kunt begrijpen dat dit grote financiële impact heeft op onze bedrijfsvoering. </w:t>
      </w:r>
      <w:r>
        <w:rPr>
          <w:rFonts w:ascii="Arial" w:hAnsi="Arial" w:cs="Arial"/>
          <w:sz w:val="20"/>
          <w:szCs w:val="20"/>
        </w:rPr>
        <w:t>Uiteraard</w:t>
      </w:r>
      <w:r w:rsidRPr="005A7343">
        <w:rPr>
          <w:rFonts w:ascii="Arial" w:hAnsi="Arial" w:cs="Arial"/>
          <w:sz w:val="20"/>
          <w:szCs w:val="20"/>
        </w:rPr>
        <w:t xml:space="preserve"> doen wij on</w:t>
      </w:r>
      <w:r>
        <w:rPr>
          <w:rFonts w:ascii="Arial" w:hAnsi="Arial" w:cs="Arial"/>
          <w:sz w:val="20"/>
          <w:szCs w:val="20"/>
        </w:rPr>
        <w:t>ze</w:t>
      </w:r>
      <w:r w:rsidRPr="005A7343">
        <w:rPr>
          <w:rFonts w:ascii="Arial" w:hAnsi="Arial" w:cs="Arial"/>
          <w:sz w:val="20"/>
          <w:szCs w:val="20"/>
        </w:rPr>
        <w:t xml:space="preserve"> uiterste best om toch omzet te genereren</w:t>
      </w:r>
      <w:r w:rsidR="00E4736B">
        <w:rPr>
          <w:rFonts w:ascii="Arial" w:hAnsi="Arial" w:cs="Arial"/>
          <w:sz w:val="20"/>
          <w:szCs w:val="20"/>
        </w:rPr>
        <w:t xml:space="preserve"> en doen wij daar waar mogelijk </w:t>
      </w:r>
      <w:r w:rsidRPr="005A7343">
        <w:rPr>
          <w:rFonts w:ascii="Arial" w:hAnsi="Arial" w:cs="Arial"/>
          <w:sz w:val="20"/>
          <w:szCs w:val="20"/>
        </w:rPr>
        <w:t xml:space="preserve">een beroep op de </w:t>
      </w:r>
      <w:r w:rsidR="00E4736B">
        <w:rPr>
          <w:rFonts w:ascii="Arial" w:hAnsi="Arial" w:cs="Arial"/>
          <w:sz w:val="20"/>
          <w:szCs w:val="20"/>
        </w:rPr>
        <w:t>steunmaatregelen van de overheid zoals</w:t>
      </w:r>
      <w:r w:rsidRPr="005A7343">
        <w:rPr>
          <w:rFonts w:ascii="Arial" w:hAnsi="Arial" w:cs="Arial"/>
          <w:sz w:val="20"/>
          <w:szCs w:val="20"/>
        </w:rPr>
        <w:t xml:space="preserve"> TVL, </w:t>
      </w:r>
      <w:r>
        <w:rPr>
          <w:rFonts w:ascii="Arial" w:hAnsi="Arial" w:cs="Arial"/>
          <w:sz w:val="20"/>
          <w:szCs w:val="20"/>
        </w:rPr>
        <w:t xml:space="preserve">VGD, </w:t>
      </w:r>
      <w:r w:rsidRPr="005A7343">
        <w:rPr>
          <w:rFonts w:ascii="Arial" w:hAnsi="Arial" w:cs="Arial"/>
          <w:sz w:val="20"/>
          <w:szCs w:val="20"/>
        </w:rPr>
        <w:t>TOZO</w:t>
      </w:r>
      <w:r>
        <w:rPr>
          <w:rFonts w:ascii="Arial" w:hAnsi="Arial" w:cs="Arial"/>
          <w:sz w:val="20"/>
          <w:szCs w:val="20"/>
        </w:rPr>
        <w:t>, TONK</w:t>
      </w:r>
      <w:r w:rsidRPr="005A7343">
        <w:rPr>
          <w:rFonts w:ascii="Arial" w:hAnsi="Arial" w:cs="Arial"/>
          <w:sz w:val="20"/>
          <w:szCs w:val="20"/>
        </w:rPr>
        <w:t xml:space="preserve"> en NOW</w:t>
      </w:r>
      <w:r>
        <w:rPr>
          <w:rFonts w:ascii="Arial" w:hAnsi="Arial" w:cs="Arial"/>
          <w:sz w:val="20"/>
          <w:szCs w:val="20"/>
        </w:rPr>
        <w:t>.</w:t>
      </w:r>
      <w:r w:rsidRPr="005A7343">
        <w:rPr>
          <w:rFonts w:ascii="Arial" w:hAnsi="Arial" w:cs="Arial"/>
          <w:sz w:val="20"/>
          <w:szCs w:val="20"/>
        </w:rPr>
        <w:t xml:space="preserve"> </w:t>
      </w:r>
      <w:r w:rsidR="00E4736B">
        <w:rPr>
          <w:rFonts w:ascii="Arial" w:hAnsi="Arial" w:cs="Arial"/>
          <w:sz w:val="20"/>
          <w:szCs w:val="20"/>
        </w:rPr>
        <w:t>D</w:t>
      </w:r>
      <w:r>
        <w:rPr>
          <w:rFonts w:ascii="Arial" w:hAnsi="Arial" w:cs="Arial"/>
          <w:sz w:val="20"/>
          <w:szCs w:val="20"/>
        </w:rPr>
        <w:t>eze</w:t>
      </w:r>
      <w:r w:rsidRPr="005A7343">
        <w:rPr>
          <w:rFonts w:ascii="Arial" w:hAnsi="Arial" w:cs="Arial"/>
          <w:sz w:val="20"/>
          <w:szCs w:val="20"/>
        </w:rPr>
        <w:t xml:space="preserve"> steunmaatregelen</w:t>
      </w:r>
      <w:r w:rsidR="00E4736B">
        <w:rPr>
          <w:rFonts w:ascii="Arial" w:hAnsi="Arial" w:cs="Arial"/>
          <w:sz w:val="20"/>
          <w:szCs w:val="20"/>
        </w:rPr>
        <w:t xml:space="preserve"> dekken echter</w:t>
      </w:r>
      <w:r w:rsidRPr="005A7343">
        <w:rPr>
          <w:rFonts w:ascii="Arial" w:hAnsi="Arial" w:cs="Arial"/>
          <w:sz w:val="20"/>
          <w:szCs w:val="20"/>
        </w:rPr>
        <w:t xml:space="preserve"> </w:t>
      </w:r>
      <w:r w:rsidR="00E4736B">
        <w:rPr>
          <w:rFonts w:ascii="Arial" w:hAnsi="Arial" w:cs="Arial"/>
          <w:sz w:val="20"/>
          <w:szCs w:val="20"/>
        </w:rPr>
        <w:t xml:space="preserve">lang </w:t>
      </w:r>
      <w:r w:rsidRPr="005A7343">
        <w:rPr>
          <w:rFonts w:ascii="Arial" w:hAnsi="Arial" w:cs="Arial"/>
          <w:sz w:val="20"/>
          <w:szCs w:val="20"/>
        </w:rPr>
        <w:t xml:space="preserve">niet alle </w:t>
      </w:r>
      <w:r>
        <w:rPr>
          <w:rFonts w:ascii="Arial" w:hAnsi="Arial" w:cs="Arial"/>
          <w:sz w:val="20"/>
          <w:szCs w:val="20"/>
        </w:rPr>
        <w:t>kosten.</w:t>
      </w:r>
    </w:p>
    <w:p w14:paraId="481C7BB6" w14:textId="07C2CEA9" w:rsidR="0084220B" w:rsidRDefault="0084220B" w:rsidP="0084220B">
      <w:pPr>
        <w:pStyle w:val="Geenafstand"/>
        <w:rPr>
          <w:rFonts w:ascii="Arial" w:hAnsi="Arial" w:cs="Arial"/>
          <w:sz w:val="20"/>
          <w:szCs w:val="20"/>
        </w:rPr>
      </w:pPr>
    </w:p>
    <w:p w14:paraId="394544AD" w14:textId="09A38269" w:rsidR="0084220B" w:rsidRDefault="00E4736B" w:rsidP="0084220B">
      <w:pPr>
        <w:rPr>
          <w:rFonts w:ascii="Arial" w:eastAsia="Times New Roman" w:hAnsi="Arial" w:cs="Arial"/>
          <w:sz w:val="20"/>
          <w:szCs w:val="20"/>
        </w:rPr>
      </w:pPr>
      <w:r>
        <w:rPr>
          <w:rFonts w:ascii="Arial" w:eastAsia="Times New Roman" w:hAnsi="Arial" w:cs="Arial"/>
          <w:sz w:val="20"/>
          <w:szCs w:val="20"/>
        </w:rPr>
        <w:t>Het coronavirus en de daarbij komende overheidsmaatregelen worden in de rechtspraak steeds vaker en steeds duidelijker aangemerkt als een</w:t>
      </w:r>
      <w:r w:rsidR="0084220B" w:rsidRPr="005A7343">
        <w:rPr>
          <w:rFonts w:ascii="Arial" w:eastAsia="Times New Roman" w:hAnsi="Arial" w:cs="Arial"/>
          <w:sz w:val="20"/>
          <w:szCs w:val="20"/>
        </w:rPr>
        <w:t xml:space="preserve"> </w:t>
      </w:r>
      <w:r>
        <w:rPr>
          <w:rFonts w:ascii="Arial" w:eastAsia="Times New Roman" w:hAnsi="Arial" w:cs="Arial"/>
          <w:sz w:val="20"/>
          <w:szCs w:val="20"/>
        </w:rPr>
        <w:t>omstandigheid die zowel huurder als verhuurder bij het aangaan van de huurovereenkomst niet hadden voorzien. De huurder wordt daardoor beperkt in het ge</w:t>
      </w:r>
      <w:r w:rsidR="00492F27">
        <w:rPr>
          <w:rFonts w:ascii="Arial" w:eastAsia="Times New Roman" w:hAnsi="Arial" w:cs="Arial"/>
          <w:sz w:val="20"/>
          <w:szCs w:val="20"/>
        </w:rPr>
        <w:t>br</w:t>
      </w:r>
      <w:r>
        <w:rPr>
          <w:rFonts w:ascii="Arial" w:eastAsia="Times New Roman" w:hAnsi="Arial" w:cs="Arial"/>
          <w:sz w:val="20"/>
          <w:szCs w:val="20"/>
        </w:rPr>
        <w:t>uiksgenot waardoor het naar maatstaven van redelijkheid en billijkheid onaanvaardbaar is om de gevolgen van de huurovereenkomst onverkort in stand te laten</w:t>
      </w:r>
      <w:r w:rsidR="0084220B" w:rsidRPr="005A7343">
        <w:rPr>
          <w:rFonts w:ascii="Arial" w:eastAsia="Times New Roman" w:hAnsi="Arial" w:cs="Arial"/>
          <w:sz w:val="20"/>
          <w:szCs w:val="20"/>
        </w:rPr>
        <w:t xml:space="preserve">. </w:t>
      </w:r>
      <w:r w:rsidR="0084220B">
        <w:rPr>
          <w:rFonts w:ascii="Arial" w:eastAsia="Times New Roman" w:hAnsi="Arial" w:cs="Arial"/>
          <w:sz w:val="20"/>
          <w:szCs w:val="20"/>
        </w:rPr>
        <w:t xml:space="preserve"> </w:t>
      </w:r>
    </w:p>
    <w:p w14:paraId="1688CF2C" w14:textId="77777777" w:rsidR="004C4743" w:rsidRDefault="004C4743" w:rsidP="004C4743">
      <w:pPr>
        <w:rPr>
          <w:rFonts w:ascii="Arial" w:eastAsia="Times New Roman" w:hAnsi="Arial" w:cs="Arial"/>
          <w:sz w:val="20"/>
          <w:szCs w:val="20"/>
        </w:rPr>
      </w:pPr>
    </w:p>
    <w:p w14:paraId="0343415C" w14:textId="462F1015" w:rsidR="004C4743" w:rsidRDefault="004C4743" w:rsidP="004C4743">
      <w:pPr>
        <w:rPr>
          <w:rFonts w:ascii="Arial" w:eastAsia="Times New Roman" w:hAnsi="Arial" w:cs="Arial"/>
          <w:sz w:val="20"/>
          <w:szCs w:val="20"/>
        </w:rPr>
      </w:pPr>
      <w:r>
        <w:rPr>
          <w:rFonts w:ascii="Arial" w:eastAsia="Times New Roman" w:hAnsi="Arial" w:cs="Arial"/>
          <w:sz w:val="20"/>
          <w:szCs w:val="20"/>
        </w:rPr>
        <w:t>In het kort noemen we hieronder de belangrijkste uitgangspunten in de jurisprudentie:</w:t>
      </w:r>
    </w:p>
    <w:p w14:paraId="498B6234" w14:textId="77777777" w:rsidR="004C4743" w:rsidRDefault="004C4743" w:rsidP="0084220B">
      <w:pPr>
        <w:rPr>
          <w:rFonts w:ascii="Arial" w:eastAsia="Times New Roman" w:hAnsi="Arial" w:cs="Arial"/>
          <w:sz w:val="20"/>
          <w:szCs w:val="20"/>
        </w:rPr>
      </w:pPr>
    </w:p>
    <w:p w14:paraId="10460ABA" w14:textId="70D78BA1" w:rsidR="009D0AF6" w:rsidRPr="009D0AF6" w:rsidRDefault="00492F27" w:rsidP="009D0AF6">
      <w:pPr>
        <w:pStyle w:val="Geenafstand"/>
        <w:numPr>
          <w:ilvl w:val="0"/>
          <w:numId w:val="2"/>
        </w:numPr>
        <w:rPr>
          <w:rFonts w:ascii="Arial" w:eastAsia="Times New Roman" w:hAnsi="Arial" w:cs="Arial"/>
          <w:sz w:val="20"/>
          <w:szCs w:val="20"/>
        </w:rPr>
      </w:pPr>
      <w:r>
        <w:rPr>
          <w:rFonts w:ascii="Arial" w:eastAsia="Times New Roman" w:hAnsi="Arial" w:cs="Arial"/>
          <w:sz w:val="20"/>
          <w:szCs w:val="20"/>
        </w:rPr>
        <w:t xml:space="preserve">Het coronavirus en de daarbij horende overheidsmaatregelen </w:t>
      </w:r>
      <w:r w:rsidR="009D0AF6" w:rsidRPr="009D0AF6">
        <w:rPr>
          <w:rFonts w:ascii="Arial" w:eastAsia="Times New Roman" w:hAnsi="Arial" w:cs="Arial"/>
          <w:sz w:val="20"/>
          <w:szCs w:val="20"/>
        </w:rPr>
        <w:t>wordt door de rechter</w:t>
      </w:r>
      <w:r w:rsidR="009D0AF6">
        <w:rPr>
          <w:rFonts w:ascii="Arial" w:eastAsia="Times New Roman" w:hAnsi="Arial" w:cs="Arial"/>
          <w:sz w:val="20"/>
          <w:szCs w:val="20"/>
        </w:rPr>
        <w:t>s</w:t>
      </w:r>
      <w:r w:rsidR="009D0AF6" w:rsidRPr="009D0AF6">
        <w:rPr>
          <w:rFonts w:ascii="Arial" w:eastAsia="Times New Roman" w:hAnsi="Arial" w:cs="Arial"/>
          <w:sz w:val="20"/>
          <w:szCs w:val="20"/>
        </w:rPr>
        <w:t xml:space="preserve"> gezien als een onvoorziene omstandigheid en valt niet onder ondernemersrisico;</w:t>
      </w:r>
    </w:p>
    <w:p w14:paraId="6A1630D9" w14:textId="05B57021" w:rsidR="009D0AF6" w:rsidRPr="009D0AF6" w:rsidRDefault="00492F27" w:rsidP="009D0AF6">
      <w:pPr>
        <w:pStyle w:val="Geenafstand"/>
        <w:numPr>
          <w:ilvl w:val="0"/>
          <w:numId w:val="2"/>
        </w:numPr>
        <w:rPr>
          <w:rFonts w:ascii="Arial" w:eastAsia="Times New Roman" w:hAnsi="Arial" w:cs="Arial"/>
          <w:sz w:val="20"/>
          <w:szCs w:val="20"/>
        </w:rPr>
      </w:pPr>
      <w:r>
        <w:rPr>
          <w:rFonts w:ascii="Arial" w:eastAsia="Times New Roman" w:hAnsi="Arial" w:cs="Arial"/>
          <w:sz w:val="20"/>
          <w:szCs w:val="20"/>
        </w:rPr>
        <w:t>Het coronavirus en de overheids</w:t>
      </w:r>
      <w:r w:rsidR="009D0AF6" w:rsidRPr="009D0AF6">
        <w:rPr>
          <w:rFonts w:ascii="Arial" w:eastAsia="Times New Roman" w:hAnsi="Arial" w:cs="Arial"/>
          <w:sz w:val="20"/>
          <w:szCs w:val="20"/>
        </w:rPr>
        <w:t>maatregelen leiden tot een inperking van het huurgenot;</w:t>
      </w:r>
    </w:p>
    <w:p w14:paraId="705CE645" w14:textId="3A5B987C" w:rsidR="009D0AF6" w:rsidRPr="009D0AF6" w:rsidRDefault="009D0AF6" w:rsidP="009D0AF6">
      <w:pPr>
        <w:pStyle w:val="Geenafstand"/>
        <w:numPr>
          <w:ilvl w:val="0"/>
          <w:numId w:val="2"/>
        </w:numPr>
        <w:rPr>
          <w:rFonts w:ascii="Arial" w:eastAsia="Times New Roman" w:hAnsi="Arial" w:cs="Arial"/>
          <w:sz w:val="20"/>
          <w:szCs w:val="20"/>
        </w:rPr>
      </w:pPr>
      <w:r w:rsidRPr="009D0AF6">
        <w:rPr>
          <w:rFonts w:ascii="Arial" w:eastAsia="Times New Roman" w:hAnsi="Arial" w:cs="Arial"/>
          <w:sz w:val="20"/>
          <w:szCs w:val="20"/>
        </w:rPr>
        <w:t xml:space="preserve">De </w:t>
      </w:r>
      <w:r w:rsidR="00492F27">
        <w:rPr>
          <w:rFonts w:ascii="Arial" w:eastAsia="Times New Roman" w:hAnsi="Arial" w:cs="Arial"/>
          <w:sz w:val="20"/>
          <w:szCs w:val="20"/>
        </w:rPr>
        <w:t>overheids</w:t>
      </w:r>
      <w:r w:rsidRPr="009D0AF6">
        <w:rPr>
          <w:rFonts w:ascii="Arial" w:eastAsia="Times New Roman" w:hAnsi="Arial" w:cs="Arial"/>
          <w:sz w:val="20"/>
          <w:szCs w:val="20"/>
        </w:rPr>
        <w:t xml:space="preserve">maatregelen </w:t>
      </w:r>
      <w:r w:rsidR="00492F27">
        <w:rPr>
          <w:rFonts w:ascii="Arial" w:eastAsia="Times New Roman" w:hAnsi="Arial" w:cs="Arial"/>
          <w:sz w:val="20"/>
          <w:szCs w:val="20"/>
        </w:rPr>
        <w:t xml:space="preserve">variëren van </w:t>
      </w:r>
      <w:r w:rsidRPr="009D0AF6">
        <w:rPr>
          <w:rFonts w:ascii="Arial" w:eastAsia="Times New Roman" w:hAnsi="Arial" w:cs="Arial"/>
          <w:sz w:val="20"/>
          <w:szCs w:val="20"/>
        </w:rPr>
        <w:t xml:space="preserve">een verplichte winkelsluiting </w:t>
      </w:r>
      <w:r w:rsidR="00492F27">
        <w:rPr>
          <w:rFonts w:ascii="Arial" w:eastAsia="Times New Roman" w:hAnsi="Arial" w:cs="Arial"/>
          <w:sz w:val="20"/>
          <w:szCs w:val="20"/>
        </w:rPr>
        <w:t xml:space="preserve">tot een </w:t>
      </w:r>
      <w:r w:rsidRPr="009D0AF6">
        <w:rPr>
          <w:rFonts w:ascii="Arial" w:eastAsia="Times New Roman" w:hAnsi="Arial" w:cs="Arial"/>
          <w:sz w:val="20"/>
          <w:szCs w:val="20"/>
        </w:rPr>
        <w:t>beperking in het aantal klanten per vierkante meter;</w:t>
      </w:r>
    </w:p>
    <w:p w14:paraId="36FAE56B" w14:textId="1EA655BA" w:rsidR="009D0AF6" w:rsidRPr="009D0AF6" w:rsidRDefault="009D0AF6" w:rsidP="009D0AF6">
      <w:pPr>
        <w:pStyle w:val="Lijstalinea"/>
        <w:numPr>
          <w:ilvl w:val="0"/>
          <w:numId w:val="2"/>
        </w:numPr>
        <w:spacing w:after="0"/>
        <w:rPr>
          <w:rFonts w:ascii="Arial" w:eastAsia="Times New Roman" w:hAnsi="Arial" w:cs="Arial"/>
          <w:sz w:val="20"/>
          <w:szCs w:val="20"/>
        </w:rPr>
      </w:pPr>
      <w:r w:rsidRPr="009D0AF6">
        <w:rPr>
          <w:rFonts w:ascii="Arial" w:eastAsia="Times New Roman" w:hAnsi="Arial" w:cs="Arial"/>
          <w:sz w:val="20"/>
          <w:szCs w:val="20"/>
        </w:rPr>
        <w:t xml:space="preserve">Zolang de </w:t>
      </w:r>
      <w:r w:rsidR="00492F27">
        <w:rPr>
          <w:rFonts w:ascii="Arial" w:eastAsia="Times New Roman" w:hAnsi="Arial" w:cs="Arial"/>
          <w:sz w:val="20"/>
          <w:szCs w:val="20"/>
        </w:rPr>
        <w:t>overheids</w:t>
      </w:r>
      <w:r w:rsidRPr="009D0AF6">
        <w:rPr>
          <w:rFonts w:ascii="Arial" w:eastAsia="Times New Roman" w:hAnsi="Arial" w:cs="Arial"/>
          <w:sz w:val="20"/>
          <w:szCs w:val="20"/>
        </w:rPr>
        <w:t xml:space="preserve">maatregelen gelden, </w:t>
      </w:r>
      <w:r w:rsidR="00492F27">
        <w:rPr>
          <w:rFonts w:ascii="Arial" w:eastAsia="Times New Roman" w:hAnsi="Arial" w:cs="Arial"/>
          <w:sz w:val="20"/>
          <w:szCs w:val="20"/>
        </w:rPr>
        <w:t xml:space="preserve">dient </w:t>
      </w:r>
      <w:r w:rsidRPr="009D0AF6">
        <w:rPr>
          <w:rFonts w:ascii="Arial" w:eastAsia="Times New Roman" w:hAnsi="Arial" w:cs="Arial"/>
          <w:sz w:val="20"/>
          <w:szCs w:val="20"/>
        </w:rPr>
        <w:t>het omzetverlies gelijkelijk</w:t>
      </w:r>
      <w:r w:rsidR="00492F27">
        <w:rPr>
          <w:rFonts w:ascii="Arial" w:eastAsia="Times New Roman" w:hAnsi="Arial" w:cs="Arial"/>
          <w:sz w:val="20"/>
          <w:szCs w:val="20"/>
        </w:rPr>
        <w:t xml:space="preserve"> te worden</w:t>
      </w:r>
      <w:r w:rsidRPr="009D0AF6">
        <w:rPr>
          <w:rFonts w:ascii="Arial" w:eastAsia="Times New Roman" w:hAnsi="Arial" w:cs="Arial"/>
          <w:sz w:val="20"/>
          <w:szCs w:val="20"/>
        </w:rPr>
        <w:t xml:space="preserve"> verdeeld </w:t>
      </w:r>
      <w:r w:rsidR="00492F27">
        <w:rPr>
          <w:rFonts w:ascii="Arial" w:eastAsia="Times New Roman" w:hAnsi="Arial" w:cs="Arial"/>
          <w:sz w:val="20"/>
          <w:szCs w:val="20"/>
        </w:rPr>
        <w:t>tussen</w:t>
      </w:r>
      <w:r w:rsidRPr="009D0AF6">
        <w:rPr>
          <w:rFonts w:ascii="Arial" w:eastAsia="Times New Roman" w:hAnsi="Arial" w:cs="Arial"/>
          <w:sz w:val="20"/>
          <w:szCs w:val="20"/>
        </w:rPr>
        <w:t xml:space="preserve"> huurder en verhuurder;</w:t>
      </w:r>
    </w:p>
    <w:p w14:paraId="5240198E" w14:textId="77777777" w:rsidR="009D0AF6" w:rsidRPr="009D0AF6" w:rsidRDefault="009D0AF6" w:rsidP="009D0AF6">
      <w:pPr>
        <w:pStyle w:val="Lijstalinea"/>
        <w:numPr>
          <w:ilvl w:val="0"/>
          <w:numId w:val="2"/>
        </w:numPr>
        <w:spacing w:after="0"/>
        <w:rPr>
          <w:rFonts w:ascii="Arial" w:eastAsia="Times New Roman" w:hAnsi="Arial" w:cs="Arial"/>
          <w:sz w:val="20"/>
          <w:szCs w:val="20"/>
        </w:rPr>
      </w:pPr>
      <w:r w:rsidRPr="009D0AF6">
        <w:rPr>
          <w:rFonts w:ascii="Arial" w:eastAsia="Times New Roman" w:hAnsi="Arial" w:cs="Arial"/>
          <w:sz w:val="20"/>
          <w:szCs w:val="20"/>
        </w:rPr>
        <w:t>Gelijkelijk verdelen van het omzetverlies betekent een huurkorting die gelijk staat aan de helft van het percentage aan omzetverlies;</w:t>
      </w:r>
    </w:p>
    <w:p w14:paraId="002134B5" w14:textId="37808BFE" w:rsidR="009D0AF6" w:rsidRPr="004E67A6" w:rsidRDefault="009D0AF6" w:rsidP="004E67A6">
      <w:pPr>
        <w:pStyle w:val="Lijstalinea"/>
        <w:numPr>
          <w:ilvl w:val="0"/>
          <w:numId w:val="2"/>
        </w:numPr>
        <w:spacing w:after="0"/>
        <w:rPr>
          <w:rFonts w:ascii="Arial" w:eastAsia="Times New Roman" w:hAnsi="Arial" w:cs="Arial"/>
          <w:i/>
          <w:iCs/>
          <w:sz w:val="20"/>
          <w:szCs w:val="20"/>
        </w:rPr>
      </w:pPr>
      <w:r w:rsidRPr="009D0AF6">
        <w:rPr>
          <w:rFonts w:ascii="Arial" w:eastAsia="Times New Roman" w:hAnsi="Arial" w:cs="Arial"/>
          <w:sz w:val="20"/>
          <w:szCs w:val="20"/>
        </w:rPr>
        <w:t>Omzetverlies wordt bere</w:t>
      </w:r>
      <w:r w:rsidRPr="004E67A6">
        <w:rPr>
          <w:rFonts w:ascii="Arial" w:eastAsia="Times New Roman" w:hAnsi="Arial" w:cs="Arial"/>
          <w:sz w:val="20"/>
          <w:szCs w:val="20"/>
        </w:rPr>
        <w:t xml:space="preserve">kend op vestigingsniveau en omzet, die niet </w:t>
      </w:r>
      <w:r w:rsidR="004C4743" w:rsidRPr="004E67A6">
        <w:rPr>
          <w:rFonts w:ascii="Arial" w:eastAsia="Times New Roman" w:hAnsi="Arial" w:cs="Arial"/>
          <w:sz w:val="20"/>
          <w:szCs w:val="20"/>
        </w:rPr>
        <w:t xml:space="preserve">toe </w:t>
      </w:r>
      <w:r w:rsidRPr="004E67A6">
        <w:rPr>
          <w:rFonts w:ascii="Arial" w:eastAsia="Times New Roman" w:hAnsi="Arial" w:cs="Arial"/>
          <w:sz w:val="20"/>
          <w:szCs w:val="20"/>
        </w:rPr>
        <w:t>te rekenen is aan de vestiging, zoals online omzet, wordt buiten beschouwing gelaten, met uitzondering van click &amp; collect die aan de vestiging is toe te rekenen</w:t>
      </w:r>
      <w:r>
        <w:rPr>
          <w:rStyle w:val="Voetnootmarkering"/>
          <w:rFonts w:ascii="Arial" w:eastAsia="Times New Roman" w:hAnsi="Arial" w:cs="Arial"/>
          <w:sz w:val="20"/>
          <w:szCs w:val="20"/>
        </w:rPr>
        <w:footnoteReference w:id="1"/>
      </w:r>
      <w:r w:rsidRPr="004E67A6">
        <w:rPr>
          <w:rFonts w:ascii="Arial" w:eastAsia="Times New Roman" w:hAnsi="Arial" w:cs="Arial"/>
          <w:sz w:val="20"/>
          <w:szCs w:val="20"/>
        </w:rPr>
        <w:t>;</w:t>
      </w:r>
    </w:p>
    <w:p w14:paraId="14EFA83F" w14:textId="77777777" w:rsidR="009D0AF6" w:rsidRPr="009D0AF6" w:rsidRDefault="009D0AF6" w:rsidP="009D0AF6">
      <w:pPr>
        <w:pStyle w:val="Lijstalinea"/>
        <w:numPr>
          <w:ilvl w:val="0"/>
          <w:numId w:val="2"/>
        </w:numPr>
        <w:spacing w:after="0"/>
        <w:rPr>
          <w:rFonts w:ascii="Arial" w:eastAsia="Times New Roman" w:hAnsi="Arial" w:cs="Arial"/>
          <w:sz w:val="20"/>
          <w:szCs w:val="20"/>
        </w:rPr>
      </w:pPr>
      <w:r w:rsidRPr="009D0AF6">
        <w:rPr>
          <w:rFonts w:ascii="Arial" w:eastAsia="Times New Roman" w:hAnsi="Arial" w:cs="Arial"/>
          <w:sz w:val="20"/>
          <w:szCs w:val="20"/>
        </w:rPr>
        <w:t>Steun die een huurder ontvangt van de Rijksoverheid die bedoeld is om een deel van de huurkosten te dekken wordt op basis van rekenregels van de rechter opgeteld bij de omzet en telt zo mee in het bepalen van het omzetverlies;</w:t>
      </w:r>
    </w:p>
    <w:p w14:paraId="49163DF9" w14:textId="5C83E304" w:rsidR="009D0AF6" w:rsidRPr="009D0AF6" w:rsidRDefault="009D0AF6" w:rsidP="009D0AF6">
      <w:pPr>
        <w:pStyle w:val="Lijstalinea"/>
        <w:numPr>
          <w:ilvl w:val="0"/>
          <w:numId w:val="2"/>
        </w:numPr>
        <w:spacing w:after="0"/>
        <w:rPr>
          <w:rFonts w:ascii="Arial" w:eastAsia="Times New Roman" w:hAnsi="Arial" w:cs="Arial"/>
          <w:sz w:val="20"/>
          <w:szCs w:val="20"/>
        </w:rPr>
      </w:pPr>
      <w:r w:rsidRPr="009D0AF6">
        <w:rPr>
          <w:rFonts w:ascii="Arial" w:eastAsia="Times New Roman" w:hAnsi="Arial" w:cs="Arial"/>
          <w:sz w:val="20"/>
          <w:szCs w:val="20"/>
        </w:rPr>
        <w:t xml:space="preserve">De tegemoetkoming TVL is </w:t>
      </w:r>
      <w:r w:rsidR="004C4743">
        <w:rPr>
          <w:rFonts w:ascii="Arial" w:eastAsia="Times New Roman" w:hAnsi="Arial" w:cs="Arial"/>
          <w:sz w:val="20"/>
          <w:szCs w:val="20"/>
        </w:rPr>
        <w:t xml:space="preserve">in de detailhandel non-food </w:t>
      </w:r>
      <w:r w:rsidRPr="009D0AF6">
        <w:rPr>
          <w:rFonts w:ascii="Arial" w:eastAsia="Times New Roman" w:hAnsi="Arial" w:cs="Arial"/>
          <w:sz w:val="20"/>
          <w:szCs w:val="20"/>
        </w:rPr>
        <w:t>voor 31% toe te rekenen aan huisvestingskoste</w:t>
      </w:r>
      <w:r>
        <w:rPr>
          <w:rFonts w:ascii="Arial" w:eastAsia="Times New Roman" w:hAnsi="Arial" w:cs="Arial"/>
          <w:sz w:val="20"/>
          <w:szCs w:val="20"/>
        </w:rPr>
        <w:t>n</w:t>
      </w:r>
      <w:r w:rsidR="00B1402B">
        <w:rPr>
          <w:rStyle w:val="Voetnootmarkering"/>
          <w:rFonts w:ascii="Arial" w:eastAsia="Times New Roman" w:hAnsi="Arial" w:cs="Arial"/>
          <w:sz w:val="20"/>
          <w:szCs w:val="20"/>
        </w:rPr>
        <w:footnoteReference w:id="2"/>
      </w:r>
      <w:r w:rsidRPr="009D0AF6">
        <w:rPr>
          <w:rFonts w:ascii="Arial" w:eastAsia="Times New Roman" w:hAnsi="Arial" w:cs="Arial"/>
          <w:sz w:val="20"/>
          <w:szCs w:val="20"/>
        </w:rPr>
        <w:t>;</w:t>
      </w:r>
    </w:p>
    <w:p w14:paraId="75544D6E" w14:textId="313AD430" w:rsidR="009D0AF6" w:rsidRPr="009D0AF6" w:rsidRDefault="009D0AF6" w:rsidP="009D0AF6">
      <w:pPr>
        <w:pStyle w:val="Lijstalinea"/>
        <w:numPr>
          <w:ilvl w:val="0"/>
          <w:numId w:val="2"/>
        </w:numPr>
        <w:spacing w:after="0"/>
        <w:rPr>
          <w:rFonts w:ascii="Arial" w:eastAsia="Times New Roman" w:hAnsi="Arial" w:cs="Arial"/>
          <w:sz w:val="20"/>
          <w:szCs w:val="20"/>
        </w:rPr>
      </w:pPr>
      <w:r w:rsidRPr="009D0AF6">
        <w:rPr>
          <w:rFonts w:ascii="Arial" w:eastAsia="Times New Roman" w:hAnsi="Arial" w:cs="Arial"/>
          <w:sz w:val="20"/>
          <w:szCs w:val="20"/>
        </w:rPr>
        <w:t>NOW, VGD en overige regelingen anders dan de TVL worden buiten beschouwing gelaten</w:t>
      </w:r>
      <w:r w:rsidR="00B1402B">
        <w:rPr>
          <w:rFonts w:ascii="Arial" w:eastAsia="Times New Roman" w:hAnsi="Arial" w:cs="Arial"/>
          <w:sz w:val="20"/>
          <w:szCs w:val="20"/>
        </w:rPr>
        <w:t>. Deze steunmaatregelen zien op andere kosten</w:t>
      </w:r>
      <w:r w:rsidRPr="009D0AF6">
        <w:rPr>
          <w:rFonts w:ascii="Arial" w:eastAsia="Times New Roman" w:hAnsi="Arial" w:cs="Arial"/>
          <w:sz w:val="20"/>
          <w:szCs w:val="20"/>
        </w:rPr>
        <w:t>;</w:t>
      </w:r>
    </w:p>
    <w:p w14:paraId="3E2B6E6C" w14:textId="4AA8F994" w:rsidR="009D0AF6" w:rsidRDefault="009D0AF6" w:rsidP="009D0AF6">
      <w:pPr>
        <w:pStyle w:val="Lijstalinea"/>
        <w:numPr>
          <w:ilvl w:val="0"/>
          <w:numId w:val="2"/>
        </w:numPr>
        <w:spacing w:after="0"/>
        <w:rPr>
          <w:rFonts w:ascii="Arial" w:eastAsia="Times New Roman" w:hAnsi="Arial" w:cs="Arial"/>
          <w:sz w:val="20"/>
          <w:szCs w:val="20"/>
        </w:rPr>
      </w:pPr>
      <w:r w:rsidRPr="009D0AF6">
        <w:rPr>
          <w:rFonts w:ascii="Arial" w:eastAsia="Times New Roman" w:hAnsi="Arial" w:cs="Arial"/>
          <w:sz w:val="20"/>
          <w:szCs w:val="20"/>
        </w:rPr>
        <w:t xml:space="preserve">Als de </w:t>
      </w:r>
      <w:r w:rsidR="00B1402B">
        <w:rPr>
          <w:rFonts w:ascii="Arial" w:eastAsia="Times New Roman" w:hAnsi="Arial" w:cs="Arial"/>
          <w:sz w:val="20"/>
          <w:szCs w:val="20"/>
        </w:rPr>
        <w:t xml:space="preserve">beperkende </w:t>
      </w:r>
      <w:r w:rsidRPr="009D0AF6">
        <w:rPr>
          <w:rFonts w:ascii="Arial" w:eastAsia="Times New Roman" w:hAnsi="Arial" w:cs="Arial"/>
          <w:sz w:val="20"/>
          <w:szCs w:val="20"/>
        </w:rPr>
        <w:t>maatregelen</w:t>
      </w:r>
      <w:r w:rsidR="00B1402B">
        <w:rPr>
          <w:rFonts w:ascii="Arial" w:eastAsia="Times New Roman" w:hAnsi="Arial" w:cs="Arial"/>
          <w:sz w:val="20"/>
          <w:szCs w:val="20"/>
        </w:rPr>
        <w:t xml:space="preserve"> vanwege Corona</w:t>
      </w:r>
      <w:r w:rsidRPr="009D0AF6">
        <w:rPr>
          <w:rFonts w:ascii="Arial" w:eastAsia="Times New Roman" w:hAnsi="Arial" w:cs="Arial"/>
          <w:sz w:val="20"/>
          <w:szCs w:val="20"/>
        </w:rPr>
        <w:t xml:space="preserve"> zijn opgeheven en er is nog steeds omzetverlies</w:t>
      </w:r>
      <w:r w:rsidR="004C4743">
        <w:rPr>
          <w:rFonts w:ascii="Arial" w:eastAsia="Times New Roman" w:hAnsi="Arial" w:cs="Arial"/>
          <w:sz w:val="20"/>
          <w:szCs w:val="20"/>
        </w:rPr>
        <w:t>,</w:t>
      </w:r>
      <w:r w:rsidRPr="009D0AF6">
        <w:rPr>
          <w:rFonts w:ascii="Arial" w:eastAsia="Times New Roman" w:hAnsi="Arial" w:cs="Arial"/>
          <w:sz w:val="20"/>
          <w:szCs w:val="20"/>
        </w:rPr>
        <w:t xml:space="preserve"> dan gaan partijen met elkaar in overleg om afspraken te maken.</w:t>
      </w:r>
    </w:p>
    <w:p w14:paraId="7B33CA6E" w14:textId="3D3316EE" w:rsidR="00B1402B" w:rsidRDefault="00B1402B" w:rsidP="00B1402B">
      <w:pPr>
        <w:rPr>
          <w:rFonts w:ascii="Arial" w:eastAsia="Times New Roman" w:hAnsi="Arial" w:cs="Arial"/>
          <w:sz w:val="20"/>
          <w:szCs w:val="20"/>
        </w:rPr>
      </w:pPr>
    </w:p>
    <w:p w14:paraId="0C74CC0C" w14:textId="4E7F4275" w:rsidR="00E4736B" w:rsidRDefault="00E4736B" w:rsidP="00E4736B">
      <w:pPr>
        <w:rPr>
          <w:rFonts w:ascii="Arial" w:eastAsia="Times New Roman" w:hAnsi="Arial" w:cs="Arial"/>
          <w:sz w:val="20"/>
          <w:szCs w:val="20"/>
        </w:rPr>
      </w:pPr>
      <w:r>
        <w:rPr>
          <w:rFonts w:ascii="Arial" w:eastAsia="Times New Roman" w:hAnsi="Arial" w:cs="Arial"/>
          <w:sz w:val="20"/>
          <w:szCs w:val="20"/>
        </w:rPr>
        <w:t>Deze lijn in de jurisprudentie is recent ook bevestigd in meerdere uitspraken in een bodemprocedure . Onder andere de kantonrechter in Amsterdam heeft in de uitspraak van 9 maart 2021 E</w:t>
      </w:r>
      <w:r w:rsidRPr="0084220B">
        <w:rPr>
          <w:rFonts w:ascii="Arial" w:eastAsia="Times New Roman" w:hAnsi="Arial" w:cs="Arial"/>
          <w:sz w:val="20"/>
          <w:szCs w:val="20"/>
        </w:rPr>
        <w:t>CLI:NL:RBAMS:2021:937</w:t>
      </w:r>
      <w:r>
        <w:rPr>
          <w:rFonts w:ascii="Arial" w:eastAsia="Times New Roman" w:hAnsi="Arial" w:cs="Arial"/>
          <w:sz w:val="20"/>
          <w:szCs w:val="20"/>
        </w:rPr>
        <w:t xml:space="preserve"> een formule opgenomen om het omzetverlies en de steunmaatregelen te vertalen naar een huurkorting. </w:t>
      </w:r>
    </w:p>
    <w:p w14:paraId="7BD744BC" w14:textId="77777777" w:rsidR="00E4736B" w:rsidRPr="00B1402B" w:rsidRDefault="00E4736B" w:rsidP="00B1402B">
      <w:pPr>
        <w:rPr>
          <w:rFonts w:ascii="Arial" w:eastAsia="Times New Roman" w:hAnsi="Arial" w:cs="Arial"/>
          <w:sz w:val="20"/>
          <w:szCs w:val="20"/>
        </w:rPr>
      </w:pPr>
    </w:p>
    <w:p w14:paraId="540E04D9" w14:textId="547AC5A5" w:rsidR="00A707D1" w:rsidRPr="005A7343" w:rsidRDefault="00B1402B" w:rsidP="00A707D1">
      <w:pPr>
        <w:rPr>
          <w:rFonts w:ascii="Arial" w:eastAsia="Times New Roman" w:hAnsi="Arial" w:cs="Arial"/>
          <w:sz w:val="20"/>
          <w:szCs w:val="20"/>
        </w:rPr>
      </w:pPr>
      <w:r>
        <w:rPr>
          <w:rFonts w:ascii="Arial" w:eastAsia="Times New Roman" w:hAnsi="Arial" w:cs="Arial"/>
          <w:sz w:val="20"/>
          <w:szCs w:val="20"/>
        </w:rPr>
        <w:t>Gezien bovenstaande uitgangspunten doen wij</w:t>
      </w:r>
      <w:r w:rsidR="00A707D1" w:rsidRPr="005A7343">
        <w:rPr>
          <w:rFonts w:ascii="Arial" w:eastAsia="Times New Roman" w:hAnsi="Arial" w:cs="Arial"/>
          <w:sz w:val="20"/>
          <w:szCs w:val="20"/>
        </w:rPr>
        <w:t xml:space="preserve"> (</w:t>
      </w:r>
      <w:r w:rsidR="00A707D1" w:rsidRPr="005A7343">
        <w:rPr>
          <w:rFonts w:ascii="Arial" w:eastAsia="Times New Roman" w:hAnsi="Arial" w:cs="Arial"/>
          <w:sz w:val="20"/>
          <w:szCs w:val="20"/>
          <w:highlight w:val="yellow"/>
        </w:rPr>
        <w:t>OPTIONEEL: wederom</w:t>
      </w:r>
      <w:r w:rsidR="00A707D1" w:rsidRPr="005A7343">
        <w:rPr>
          <w:rFonts w:ascii="Arial" w:eastAsia="Times New Roman" w:hAnsi="Arial" w:cs="Arial"/>
          <w:sz w:val="20"/>
          <w:szCs w:val="20"/>
        </w:rPr>
        <w:t>) een verzoek</w:t>
      </w:r>
      <w:r>
        <w:rPr>
          <w:rFonts w:ascii="Arial" w:eastAsia="Times New Roman" w:hAnsi="Arial" w:cs="Arial"/>
          <w:sz w:val="20"/>
          <w:szCs w:val="20"/>
        </w:rPr>
        <w:t xml:space="preserve"> om</w:t>
      </w:r>
      <w:r w:rsidR="00A707D1" w:rsidRPr="005A7343">
        <w:rPr>
          <w:rFonts w:ascii="Arial" w:eastAsia="Times New Roman" w:hAnsi="Arial" w:cs="Arial"/>
          <w:sz w:val="20"/>
          <w:szCs w:val="20"/>
        </w:rPr>
        <w:t xml:space="preserve"> een tijdelijke regeling te treffen.</w:t>
      </w:r>
    </w:p>
    <w:p w14:paraId="48007C84" w14:textId="77777777" w:rsidR="00B2541D" w:rsidRDefault="00B2541D" w:rsidP="00A707D1">
      <w:pPr>
        <w:rPr>
          <w:rFonts w:ascii="Arial" w:eastAsia="Times New Roman" w:hAnsi="Arial" w:cs="Arial"/>
          <w:sz w:val="20"/>
          <w:szCs w:val="20"/>
        </w:rPr>
      </w:pPr>
    </w:p>
    <w:p w14:paraId="32DC01D8" w14:textId="605BB2EB" w:rsidR="00A707D1" w:rsidRPr="0008680F" w:rsidRDefault="00A707D1" w:rsidP="00A707D1">
      <w:pPr>
        <w:rPr>
          <w:rFonts w:ascii="Arial" w:eastAsia="Times New Roman" w:hAnsi="Arial" w:cs="Arial"/>
          <w:sz w:val="20"/>
          <w:szCs w:val="20"/>
        </w:rPr>
      </w:pPr>
      <w:r w:rsidRPr="0008680F">
        <w:rPr>
          <w:rFonts w:ascii="Arial" w:eastAsia="Times New Roman" w:hAnsi="Arial" w:cs="Arial"/>
          <w:sz w:val="20"/>
          <w:szCs w:val="20"/>
        </w:rPr>
        <w:t xml:space="preserve">Wij stellen voor om de huur maandelijks de komende maanden te relateren aan de gebruikelijke huur verminderd met de helft van de omzetdaling in onze winkel die zich sinds </w:t>
      </w:r>
      <w:r w:rsidR="00B2541D" w:rsidRPr="0008680F">
        <w:rPr>
          <w:rFonts w:ascii="Arial" w:eastAsia="Times New Roman" w:hAnsi="Arial" w:cs="Arial"/>
          <w:sz w:val="20"/>
          <w:szCs w:val="20"/>
          <w:highlight w:val="yellow"/>
        </w:rPr>
        <w:t>[datum eventueel al vanaf gedeeltelijke lockdown]</w:t>
      </w:r>
      <w:r w:rsidRPr="0008680F">
        <w:rPr>
          <w:rFonts w:ascii="Arial" w:eastAsia="Times New Roman" w:hAnsi="Arial" w:cs="Arial"/>
          <w:sz w:val="20"/>
          <w:szCs w:val="20"/>
        </w:rPr>
        <w:t xml:space="preserve"> heeft voorgedaan. </w:t>
      </w:r>
      <w:r w:rsidR="00B1402B" w:rsidRPr="0008680F">
        <w:rPr>
          <w:rFonts w:ascii="Arial" w:eastAsia="Times New Roman" w:hAnsi="Arial" w:cs="Arial"/>
          <w:sz w:val="20"/>
          <w:szCs w:val="20"/>
        </w:rPr>
        <w:t xml:space="preserve">Het gedeelte van de TVL </w:t>
      </w:r>
      <w:r w:rsidR="004C4743">
        <w:rPr>
          <w:rFonts w:ascii="Arial" w:eastAsia="Times New Roman" w:hAnsi="Arial" w:cs="Arial"/>
          <w:sz w:val="20"/>
          <w:szCs w:val="20"/>
        </w:rPr>
        <w:t>d</w:t>
      </w:r>
      <w:r w:rsidR="00B1402B" w:rsidRPr="0008680F">
        <w:rPr>
          <w:rFonts w:ascii="Arial" w:eastAsia="Times New Roman" w:hAnsi="Arial" w:cs="Arial"/>
          <w:sz w:val="20"/>
          <w:szCs w:val="20"/>
        </w:rPr>
        <w:t>at bestem</w:t>
      </w:r>
      <w:r w:rsidR="004C4743">
        <w:rPr>
          <w:rFonts w:ascii="Arial" w:eastAsia="Times New Roman" w:hAnsi="Arial" w:cs="Arial"/>
          <w:sz w:val="20"/>
          <w:szCs w:val="20"/>
        </w:rPr>
        <w:t>d</w:t>
      </w:r>
      <w:r w:rsidR="00B1402B" w:rsidRPr="0008680F">
        <w:rPr>
          <w:rFonts w:ascii="Arial" w:eastAsia="Times New Roman" w:hAnsi="Arial" w:cs="Arial"/>
          <w:sz w:val="20"/>
          <w:szCs w:val="20"/>
        </w:rPr>
        <w:t xml:space="preserve"> is voor de </w:t>
      </w:r>
      <w:r w:rsidR="00B1402B" w:rsidRPr="0008680F">
        <w:rPr>
          <w:rFonts w:ascii="Arial" w:eastAsia="Times New Roman" w:hAnsi="Arial" w:cs="Arial"/>
          <w:sz w:val="20"/>
          <w:szCs w:val="20"/>
        </w:rPr>
        <w:lastRenderedPageBreak/>
        <w:t>huis</w:t>
      </w:r>
      <w:r w:rsidR="004C4743">
        <w:rPr>
          <w:rFonts w:ascii="Arial" w:eastAsia="Times New Roman" w:hAnsi="Arial" w:cs="Arial"/>
          <w:sz w:val="20"/>
          <w:szCs w:val="20"/>
        </w:rPr>
        <w:t>vestings</w:t>
      </w:r>
      <w:r w:rsidR="00B1402B" w:rsidRPr="0008680F">
        <w:rPr>
          <w:rFonts w:ascii="Arial" w:eastAsia="Times New Roman" w:hAnsi="Arial" w:cs="Arial"/>
          <w:sz w:val="20"/>
          <w:szCs w:val="20"/>
        </w:rPr>
        <w:t xml:space="preserve">kosten rekenen wij als omzet zoals in de rekenregels van de rechter is bepaald. </w:t>
      </w:r>
      <w:r w:rsidRPr="0008680F">
        <w:rPr>
          <w:rFonts w:ascii="Arial" w:eastAsia="Times New Roman" w:hAnsi="Arial" w:cs="Arial"/>
          <w:sz w:val="20"/>
          <w:szCs w:val="20"/>
        </w:rPr>
        <w:t>Zo delen we de lasten samen!</w:t>
      </w:r>
      <w:r w:rsidR="004C4743">
        <w:rPr>
          <w:rFonts w:ascii="Arial" w:eastAsia="Times New Roman" w:hAnsi="Arial" w:cs="Arial"/>
          <w:sz w:val="20"/>
          <w:szCs w:val="20"/>
        </w:rPr>
        <w:t xml:space="preserve"> </w:t>
      </w:r>
    </w:p>
    <w:p w14:paraId="3D3F9934" w14:textId="77777777" w:rsidR="00A707D1" w:rsidRPr="00616BD4" w:rsidRDefault="00A707D1" w:rsidP="00A707D1">
      <w:pPr>
        <w:rPr>
          <w:rFonts w:ascii="Arial" w:eastAsia="Times New Roman" w:hAnsi="Arial" w:cs="Arial"/>
          <w:i/>
          <w:iCs/>
          <w:sz w:val="20"/>
          <w:szCs w:val="20"/>
        </w:rPr>
      </w:pPr>
    </w:p>
    <w:p w14:paraId="353A9D37" w14:textId="34CE036C" w:rsidR="00A707D1" w:rsidRPr="00616BD4" w:rsidRDefault="00A707D1" w:rsidP="00A707D1">
      <w:pPr>
        <w:rPr>
          <w:rFonts w:ascii="Arial" w:eastAsia="Times New Roman" w:hAnsi="Arial" w:cs="Arial"/>
          <w:i/>
          <w:iCs/>
          <w:sz w:val="20"/>
          <w:szCs w:val="20"/>
        </w:rPr>
      </w:pPr>
      <w:r w:rsidRPr="00616BD4">
        <w:rPr>
          <w:rFonts w:ascii="Arial" w:eastAsia="Times New Roman" w:hAnsi="Arial" w:cs="Arial"/>
          <w:i/>
          <w:iCs/>
          <w:sz w:val="20"/>
          <w:szCs w:val="20"/>
        </w:rPr>
        <w:t>Concreet: daalt de omzet</w:t>
      </w:r>
      <w:r w:rsidR="0008680F">
        <w:rPr>
          <w:rFonts w:ascii="Arial" w:eastAsia="Times New Roman" w:hAnsi="Arial" w:cs="Arial"/>
          <w:i/>
          <w:iCs/>
          <w:sz w:val="20"/>
          <w:szCs w:val="20"/>
        </w:rPr>
        <w:t xml:space="preserve"> (inclusief 31% TVL)</w:t>
      </w:r>
      <w:r w:rsidRPr="00616BD4">
        <w:rPr>
          <w:rFonts w:ascii="Arial" w:eastAsia="Times New Roman" w:hAnsi="Arial" w:cs="Arial"/>
          <w:i/>
          <w:iCs/>
          <w:sz w:val="20"/>
          <w:szCs w:val="20"/>
        </w:rPr>
        <w:t xml:space="preserve"> met 40%, dan stellen wij voor om 100% minus de helft van 40% omzetdaling (20%), totaal 80% huurbetaling over de periode van </w:t>
      </w:r>
      <w:r w:rsidRPr="00616BD4">
        <w:rPr>
          <w:rFonts w:ascii="Arial" w:eastAsia="Times New Roman" w:hAnsi="Arial" w:cs="Arial"/>
          <w:i/>
          <w:iCs/>
          <w:sz w:val="20"/>
          <w:szCs w:val="20"/>
          <w:highlight w:val="yellow"/>
        </w:rPr>
        <w:t>[datum eventueel al vanaf gedeeltelijke lockdown]</w:t>
      </w:r>
      <w:r w:rsidRPr="00616BD4">
        <w:rPr>
          <w:rFonts w:ascii="Arial" w:eastAsia="Times New Roman" w:hAnsi="Arial" w:cs="Arial"/>
          <w:i/>
          <w:iCs/>
          <w:sz w:val="20"/>
          <w:szCs w:val="20"/>
        </w:rPr>
        <w:t xml:space="preserve"> tot aan het einde van de maatregelen te betalen. Daarnaast stellen wij voor om geen huurindexatie toe te passen in 2021</w:t>
      </w:r>
      <w:r w:rsidRPr="00616BD4">
        <w:rPr>
          <w:rFonts w:ascii="Arial" w:eastAsia="Times New Roman" w:hAnsi="Arial" w:cs="Arial"/>
          <w:i/>
          <w:iCs/>
          <w:sz w:val="20"/>
          <w:szCs w:val="20"/>
          <w:highlight w:val="yellow"/>
        </w:rPr>
        <w:t>, zeker nu de huurindexatie wel in 2020 heeft plaatsgevonden</w:t>
      </w:r>
      <w:r w:rsidRPr="00616BD4">
        <w:rPr>
          <w:rFonts w:ascii="Arial" w:eastAsia="Times New Roman" w:hAnsi="Arial" w:cs="Arial"/>
          <w:i/>
          <w:iCs/>
          <w:sz w:val="20"/>
          <w:szCs w:val="20"/>
        </w:rPr>
        <w:t xml:space="preserve">.  </w:t>
      </w:r>
    </w:p>
    <w:p w14:paraId="234F92C6" w14:textId="0DD2771F" w:rsidR="00D215B3" w:rsidRPr="00616BD4" w:rsidRDefault="00D215B3" w:rsidP="00D215B3">
      <w:pPr>
        <w:pStyle w:val="Geenafstand"/>
        <w:rPr>
          <w:rFonts w:ascii="Arial" w:hAnsi="Arial" w:cs="Arial"/>
          <w:i/>
          <w:iCs/>
          <w:sz w:val="20"/>
          <w:szCs w:val="20"/>
        </w:rPr>
      </w:pPr>
    </w:p>
    <w:p w14:paraId="54DD1F76" w14:textId="77777777" w:rsidR="0008680F" w:rsidRDefault="0008680F" w:rsidP="00A707D1">
      <w:pPr>
        <w:pStyle w:val="Geenafstand"/>
        <w:rPr>
          <w:rFonts w:ascii="Arial" w:hAnsi="Arial" w:cs="Arial"/>
          <w:sz w:val="20"/>
          <w:szCs w:val="20"/>
        </w:rPr>
      </w:pPr>
      <w:r>
        <w:rPr>
          <w:rFonts w:ascii="Arial" w:hAnsi="Arial" w:cs="Arial"/>
          <w:sz w:val="20"/>
          <w:szCs w:val="20"/>
        </w:rPr>
        <w:t xml:space="preserve">In bovenstaand zijn alle </w:t>
      </w:r>
      <w:r w:rsidR="00A707D1" w:rsidRPr="005A7343">
        <w:rPr>
          <w:rFonts w:ascii="Arial" w:hAnsi="Arial" w:cs="Arial"/>
          <w:sz w:val="20"/>
          <w:szCs w:val="20"/>
        </w:rPr>
        <w:t>gerechtvaardigde zakelijk belangen</w:t>
      </w:r>
      <w:r>
        <w:rPr>
          <w:rFonts w:ascii="Arial" w:hAnsi="Arial" w:cs="Arial"/>
          <w:sz w:val="20"/>
          <w:szCs w:val="20"/>
        </w:rPr>
        <w:t xml:space="preserve"> van beide partijen volgens de rechter </w:t>
      </w:r>
    </w:p>
    <w:p w14:paraId="370847D8" w14:textId="074F59FC" w:rsidR="00A707D1" w:rsidRDefault="00A707D1" w:rsidP="00A707D1">
      <w:pPr>
        <w:pStyle w:val="Geenafstand"/>
        <w:rPr>
          <w:rFonts w:ascii="Arial" w:hAnsi="Arial" w:cs="Arial"/>
          <w:sz w:val="20"/>
          <w:szCs w:val="20"/>
        </w:rPr>
      </w:pPr>
      <w:r w:rsidRPr="005A7343">
        <w:rPr>
          <w:rFonts w:ascii="Arial" w:hAnsi="Arial" w:cs="Arial"/>
          <w:sz w:val="20"/>
          <w:szCs w:val="20"/>
        </w:rPr>
        <w:t>meegenomen. Wij zijn</w:t>
      </w:r>
      <w:r w:rsidR="00F92088">
        <w:rPr>
          <w:rFonts w:ascii="Arial" w:hAnsi="Arial" w:cs="Arial"/>
          <w:sz w:val="20"/>
          <w:szCs w:val="20"/>
        </w:rPr>
        <w:t xml:space="preserve"> uiteraard</w:t>
      </w:r>
      <w:r w:rsidRPr="005A7343">
        <w:rPr>
          <w:rFonts w:ascii="Arial" w:hAnsi="Arial" w:cs="Arial"/>
          <w:sz w:val="20"/>
          <w:szCs w:val="20"/>
        </w:rPr>
        <w:t xml:space="preserve"> bereid om de omzetontwikkeling achteraf te onderbouwen met kassagegevens. </w:t>
      </w:r>
    </w:p>
    <w:p w14:paraId="170F073C" w14:textId="36954411" w:rsidR="005A7343" w:rsidRPr="005A7343" w:rsidRDefault="005A7343" w:rsidP="00A707D1">
      <w:pPr>
        <w:pStyle w:val="Geenafstand"/>
        <w:rPr>
          <w:rFonts w:ascii="Arial" w:hAnsi="Arial" w:cs="Arial"/>
          <w:sz w:val="20"/>
          <w:szCs w:val="20"/>
        </w:rPr>
      </w:pPr>
    </w:p>
    <w:p w14:paraId="09ECC74A" w14:textId="44282839" w:rsidR="00DC4E7C" w:rsidRPr="00D215B3" w:rsidRDefault="00DC4E7C" w:rsidP="00DC4E7C">
      <w:pPr>
        <w:rPr>
          <w:rFonts w:ascii="Arial" w:eastAsia="Times New Roman" w:hAnsi="Arial" w:cs="Arial"/>
          <w:sz w:val="20"/>
          <w:szCs w:val="20"/>
        </w:rPr>
      </w:pPr>
      <w:r w:rsidRPr="005A7343">
        <w:rPr>
          <w:rFonts w:ascii="Arial" w:eastAsia="Times New Roman" w:hAnsi="Arial" w:cs="Arial"/>
          <w:sz w:val="20"/>
          <w:szCs w:val="20"/>
        </w:rPr>
        <w:t>Alleen met een gezamenlijke inspanning komen we deze crisis te boven</w:t>
      </w:r>
      <w:r w:rsidR="00A065BC">
        <w:rPr>
          <w:rFonts w:ascii="Arial" w:eastAsia="Times New Roman" w:hAnsi="Arial" w:cs="Arial"/>
          <w:sz w:val="20"/>
          <w:szCs w:val="20"/>
        </w:rPr>
        <w:t>. Onze belangen komen overeen</w:t>
      </w:r>
      <w:r w:rsidRPr="005A7343">
        <w:rPr>
          <w:rFonts w:ascii="Arial" w:eastAsia="Times New Roman" w:hAnsi="Arial" w:cs="Arial"/>
          <w:sz w:val="20"/>
          <w:szCs w:val="20"/>
        </w:rPr>
        <w:t xml:space="preserve">, namelijk het voldoen van de huur </w:t>
      </w:r>
      <w:r w:rsidRPr="005A7343">
        <w:rPr>
          <w:rFonts w:ascii="Arial" w:eastAsia="Times New Roman" w:hAnsi="Arial" w:cs="Arial"/>
          <w:sz w:val="20"/>
          <w:szCs w:val="20"/>
          <w:highlight w:val="yellow"/>
        </w:rPr>
        <w:t>op de langere termijn</w:t>
      </w:r>
      <w:r w:rsidRPr="005A7343">
        <w:rPr>
          <w:rFonts w:ascii="Arial" w:eastAsia="Times New Roman" w:hAnsi="Arial" w:cs="Arial"/>
          <w:sz w:val="20"/>
          <w:szCs w:val="20"/>
        </w:rPr>
        <w:t xml:space="preserve"> en het aantrekkelijk houden van de Nederlandse detailhandel en winkelstraten. De hoop is dat we </w:t>
      </w:r>
      <w:r w:rsidR="0008680F">
        <w:rPr>
          <w:rFonts w:ascii="Arial" w:eastAsia="Times New Roman" w:hAnsi="Arial" w:cs="Arial"/>
          <w:sz w:val="20"/>
          <w:szCs w:val="20"/>
        </w:rPr>
        <w:t>zo snel mogelijk</w:t>
      </w:r>
      <w:r w:rsidRPr="005A7343">
        <w:rPr>
          <w:rFonts w:ascii="Arial" w:eastAsia="Times New Roman" w:hAnsi="Arial" w:cs="Arial"/>
          <w:sz w:val="20"/>
          <w:szCs w:val="20"/>
        </w:rPr>
        <w:t xml:space="preserve"> weer open kunnen</w:t>
      </w:r>
      <w:r>
        <w:rPr>
          <w:rFonts w:ascii="Arial" w:eastAsia="Times New Roman" w:hAnsi="Arial" w:cs="Arial"/>
          <w:sz w:val="20"/>
          <w:szCs w:val="20"/>
        </w:rPr>
        <w:t xml:space="preserve"> en dat we deze periode spoedig achter ons kunnen laten</w:t>
      </w:r>
      <w:r w:rsidR="0008680F">
        <w:rPr>
          <w:rFonts w:ascii="Arial" w:eastAsia="Times New Roman" w:hAnsi="Arial" w:cs="Arial"/>
          <w:sz w:val="20"/>
          <w:szCs w:val="20"/>
        </w:rPr>
        <w:t>.</w:t>
      </w:r>
      <w:r w:rsidR="00D215B3">
        <w:rPr>
          <w:rFonts w:ascii="Arial" w:eastAsia="Times New Roman" w:hAnsi="Arial" w:cs="Arial"/>
          <w:sz w:val="20"/>
          <w:szCs w:val="20"/>
        </w:rPr>
        <w:t xml:space="preserve"> </w:t>
      </w:r>
      <w:r w:rsidRPr="005A7343">
        <w:rPr>
          <w:rFonts w:ascii="Arial" w:eastAsia="Times New Roman" w:hAnsi="Arial" w:cs="Arial"/>
          <w:sz w:val="20"/>
          <w:szCs w:val="20"/>
        </w:rPr>
        <w:t>Zodra we dan beter zicht hebben op de situatie kunnen we de afspraken definitief maken of naar duur begrenzen</w:t>
      </w:r>
      <w:r w:rsidR="00D215B3">
        <w:rPr>
          <w:rFonts w:ascii="Arial" w:eastAsia="Times New Roman" w:hAnsi="Arial" w:cs="Arial"/>
          <w:sz w:val="20"/>
          <w:szCs w:val="20"/>
        </w:rPr>
        <w:t xml:space="preserve"> en de impact </w:t>
      </w:r>
      <w:r w:rsidRPr="005A7343">
        <w:rPr>
          <w:rFonts w:ascii="Arial" w:eastAsia="Times New Roman" w:hAnsi="Arial" w:cs="Arial"/>
          <w:sz w:val="20"/>
          <w:szCs w:val="20"/>
        </w:rPr>
        <w:t>goed vaststellen.</w:t>
      </w:r>
    </w:p>
    <w:p w14:paraId="4AE0AE0E" w14:textId="77777777" w:rsidR="005A7343" w:rsidRPr="005A7343" w:rsidRDefault="005A7343" w:rsidP="005A7343">
      <w:pPr>
        <w:rPr>
          <w:rFonts w:ascii="Arial" w:eastAsia="Times New Roman" w:hAnsi="Arial" w:cs="Arial"/>
          <w:sz w:val="20"/>
          <w:szCs w:val="20"/>
        </w:rPr>
      </w:pPr>
    </w:p>
    <w:p w14:paraId="1097043E" w14:textId="4CF53734" w:rsidR="00A707D1" w:rsidRPr="005A7343" w:rsidRDefault="005A7343" w:rsidP="005A7343">
      <w:pPr>
        <w:rPr>
          <w:rFonts w:ascii="Arial" w:eastAsia="Times New Roman" w:hAnsi="Arial" w:cs="Arial"/>
          <w:sz w:val="20"/>
          <w:szCs w:val="20"/>
        </w:rPr>
      </w:pPr>
      <w:r w:rsidRPr="005A7343">
        <w:rPr>
          <w:rFonts w:ascii="Arial" w:eastAsia="Times New Roman" w:hAnsi="Arial" w:cs="Arial"/>
          <w:sz w:val="20"/>
          <w:szCs w:val="20"/>
        </w:rPr>
        <w:t xml:space="preserve">Graag vernemen wij wanneer wij dit voorstel met u kunnen bespreken. Wij rekenen op uw begrip, mede gezien de </w:t>
      </w:r>
      <w:r w:rsidRPr="005A7343">
        <w:rPr>
          <w:rFonts w:ascii="Arial" w:eastAsia="Times New Roman" w:hAnsi="Arial" w:cs="Arial"/>
          <w:sz w:val="20"/>
          <w:szCs w:val="20"/>
          <w:highlight w:val="yellow"/>
        </w:rPr>
        <w:t>lange</w:t>
      </w:r>
      <w:r w:rsidRPr="005A7343">
        <w:rPr>
          <w:rFonts w:ascii="Arial" w:eastAsia="Times New Roman" w:hAnsi="Arial" w:cs="Arial"/>
          <w:sz w:val="20"/>
          <w:szCs w:val="20"/>
        </w:rPr>
        <w:t xml:space="preserve"> relatie die wij al hebben en </w:t>
      </w:r>
      <w:r w:rsidR="00A707D1" w:rsidRPr="005A7343">
        <w:rPr>
          <w:rFonts w:ascii="Arial" w:hAnsi="Arial" w:cs="Arial"/>
          <w:sz w:val="20"/>
          <w:szCs w:val="20"/>
        </w:rPr>
        <w:t>zien uw reactie met belangstelling tegemoet.</w:t>
      </w:r>
    </w:p>
    <w:p w14:paraId="0C8A69B0" w14:textId="77777777" w:rsidR="00A707D1" w:rsidRPr="005A7343" w:rsidRDefault="00A707D1" w:rsidP="00A707D1">
      <w:pPr>
        <w:pStyle w:val="Geenafstand"/>
        <w:rPr>
          <w:rFonts w:ascii="Arial" w:hAnsi="Arial" w:cs="Arial"/>
          <w:sz w:val="20"/>
          <w:szCs w:val="20"/>
        </w:rPr>
      </w:pPr>
    </w:p>
    <w:p w14:paraId="35052A07" w14:textId="77777777" w:rsidR="00A707D1" w:rsidRPr="005A7343" w:rsidRDefault="00A707D1" w:rsidP="00A707D1">
      <w:pPr>
        <w:pStyle w:val="Geenafstand"/>
        <w:rPr>
          <w:rFonts w:ascii="Arial" w:hAnsi="Arial" w:cs="Arial"/>
          <w:sz w:val="20"/>
          <w:szCs w:val="20"/>
        </w:rPr>
      </w:pPr>
      <w:r w:rsidRPr="005A7343">
        <w:rPr>
          <w:rFonts w:ascii="Arial" w:hAnsi="Arial" w:cs="Arial"/>
          <w:sz w:val="20"/>
          <w:szCs w:val="20"/>
        </w:rPr>
        <w:t>Met vriendelijke groet,</w:t>
      </w:r>
    </w:p>
    <w:p w14:paraId="222A2503" w14:textId="77777777" w:rsidR="00A707D1" w:rsidRPr="005A7343" w:rsidRDefault="00A707D1" w:rsidP="00A707D1">
      <w:pPr>
        <w:pStyle w:val="Geenafstand"/>
        <w:rPr>
          <w:rFonts w:ascii="Arial" w:hAnsi="Arial" w:cs="Arial"/>
          <w:sz w:val="20"/>
          <w:szCs w:val="20"/>
        </w:rPr>
      </w:pPr>
    </w:p>
    <w:p w14:paraId="1B8F17AE" w14:textId="77777777" w:rsidR="00A707D1" w:rsidRPr="005A7343" w:rsidRDefault="00A707D1" w:rsidP="00931EB3">
      <w:pPr>
        <w:rPr>
          <w:rFonts w:ascii="Arial" w:hAnsi="Arial" w:cs="Arial"/>
          <w:sz w:val="20"/>
          <w:szCs w:val="20"/>
        </w:rPr>
      </w:pPr>
    </w:p>
    <w:p w14:paraId="61DBFABE" w14:textId="77777777" w:rsidR="00D365D3" w:rsidRPr="005A7343" w:rsidRDefault="00D365D3" w:rsidP="00D365D3">
      <w:pPr>
        <w:rPr>
          <w:rFonts w:ascii="Arial" w:eastAsia="Times New Roman" w:hAnsi="Arial" w:cs="Arial"/>
          <w:sz w:val="20"/>
          <w:szCs w:val="20"/>
        </w:rPr>
      </w:pPr>
    </w:p>
    <w:p w14:paraId="4F2F3A5E" w14:textId="373509A6" w:rsidR="00D365D3" w:rsidRPr="005A7343" w:rsidRDefault="0014322E" w:rsidP="00D365D3">
      <w:pPr>
        <w:rPr>
          <w:rFonts w:ascii="Arial" w:eastAsia="Times New Roman" w:hAnsi="Arial" w:cs="Arial"/>
          <w:sz w:val="20"/>
          <w:szCs w:val="20"/>
        </w:rPr>
      </w:pPr>
      <w:r w:rsidRPr="005A7343">
        <w:rPr>
          <w:rFonts w:ascii="Arial" w:eastAsia="Times New Roman" w:hAnsi="Arial" w:cs="Arial"/>
          <w:sz w:val="20"/>
          <w:szCs w:val="20"/>
        </w:rPr>
        <w:t>==================================================================</w:t>
      </w:r>
    </w:p>
    <w:p w14:paraId="61DEFED7" w14:textId="539BFBFB" w:rsidR="00D365D3" w:rsidRPr="005A7343" w:rsidRDefault="0008680F" w:rsidP="0008680F">
      <w:pPr>
        <w:tabs>
          <w:tab w:val="left" w:pos="5652"/>
        </w:tabs>
        <w:rPr>
          <w:rFonts w:ascii="Arial" w:eastAsia="Times New Roman" w:hAnsi="Arial" w:cs="Arial"/>
          <w:sz w:val="20"/>
          <w:szCs w:val="20"/>
        </w:rPr>
      </w:pPr>
      <w:r>
        <w:rPr>
          <w:rFonts w:ascii="Arial" w:eastAsia="Times New Roman" w:hAnsi="Arial" w:cs="Arial"/>
          <w:sz w:val="20"/>
          <w:szCs w:val="20"/>
        </w:rPr>
        <w:tab/>
      </w:r>
    </w:p>
    <w:p w14:paraId="15A8504A" w14:textId="1A84361A" w:rsidR="0014322E" w:rsidRPr="005A7343" w:rsidRDefault="00C5505F" w:rsidP="0014322E">
      <w:pPr>
        <w:pStyle w:val="Normaalweb"/>
        <w:shd w:val="clear" w:color="auto" w:fill="FFFFFF"/>
        <w:rPr>
          <w:rStyle w:val="Zwaar"/>
          <w:rFonts w:ascii="Arial" w:hAnsi="Arial" w:cs="Arial"/>
          <w:b w:val="0"/>
          <w:bCs w:val="0"/>
          <w:i/>
          <w:iCs/>
          <w:sz w:val="20"/>
          <w:szCs w:val="20"/>
        </w:rPr>
      </w:pPr>
      <w:r w:rsidRPr="005A7343">
        <w:rPr>
          <w:rStyle w:val="Zwaar"/>
          <w:rFonts w:ascii="Arial" w:hAnsi="Arial" w:cs="Arial"/>
          <w:b w:val="0"/>
          <w:bCs w:val="0"/>
          <w:i/>
          <w:iCs/>
          <w:color w:val="000000"/>
          <w:sz w:val="20"/>
          <w:szCs w:val="20"/>
        </w:rPr>
        <w:t>Bijgevoegd vind je</w:t>
      </w:r>
      <w:r w:rsidR="0014322E" w:rsidRPr="005A7343">
        <w:rPr>
          <w:rStyle w:val="Zwaar"/>
          <w:rFonts w:ascii="Arial" w:hAnsi="Arial" w:cs="Arial"/>
          <w:b w:val="0"/>
          <w:bCs w:val="0"/>
          <w:i/>
          <w:iCs/>
          <w:color w:val="000000"/>
          <w:sz w:val="20"/>
          <w:szCs w:val="20"/>
        </w:rPr>
        <w:t xml:space="preserve"> een modelbrief aan je verhuurder. Als INretail willen we je zo namelijk sterken in nieuwe stappen naar je verhuurde</w:t>
      </w:r>
      <w:r w:rsidR="00547B63">
        <w:rPr>
          <w:rStyle w:val="Zwaar"/>
          <w:rFonts w:ascii="Arial" w:hAnsi="Arial" w:cs="Arial"/>
          <w:b w:val="0"/>
          <w:bCs w:val="0"/>
          <w:i/>
          <w:iCs/>
          <w:color w:val="000000"/>
          <w:sz w:val="20"/>
          <w:szCs w:val="20"/>
        </w:rPr>
        <w:t>r.</w:t>
      </w:r>
    </w:p>
    <w:p w14:paraId="5C1C84D1" w14:textId="77777777" w:rsidR="0014322E" w:rsidRPr="005A7343" w:rsidRDefault="0014322E" w:rsidP="0014322E">
      <w:pPr>
        <w:rPr>
          <w:rFonts w:ascii="Arial" w:hAnsi="Arial" w:cs="Arial"/>
          <w:sz w:val="20"/>
          <w:szCs w:val="20"/>
        </w:rPr>
      </w:pPr>
      <w:r w:rsidRPr="005A7343">
        <w:rPr>
          <w:rStyle w:val="Zwaar"/>
          <w:rFonts w:ascii="Arial" w:hAnsi="Arial" w:cs="Arial"/>
          <w:i/>
          <w:iCs/>
          <w:sz w:val="20"/>
          <w:szCs w:val="20"/>
        </w:rPr>
        <w:t>Toelichting modelbrief</w:t>
      </w:r>
    </w:p>
    <w:p w14:paraId="4D202FE0" w14:textId="04E2DDB1" w:rsidR="0014322E" w:rsidRPr="005A7343" w:rsidRDefault="0014322E" w:rsidP="0014322E">
      <w:pPr>
        <w:rPr>
          <w:rFonts w:ascii="Arial" w:hAnsi="Arial" w:cs="Arial"/>
          <w:i/>
          <w:iCs/>
          <w:sz w:val="20"/>
          <w:szCs w:val="20"/>
        </w:rPr>
      </w:pPr>
      <w:r w:rsidRPr="005A7343">
        <w:rPr>
          <w:rFonts w:ascii="Arial" w:hAnsi="Arial" w:cs="Arial"/>
          <w:i/>
          <w:iCs/>
          <w:sz w:val="20"/>
          <w:szCs w:val="20"/>
        </w:rPr>
        <w:t>De nieuwe voorbeeldbrief is een model, deze is aan te passen aan de eigen situatie</w:t>
      </w:r>
      <w:r w:rsidR="004415BC">
        <w:rPr>
          <w:rFonts w:ascii="Arial" w:hAnsi="Arial" w:cs="Arial"/>
          <w:i/>
          <w:iCs/>
          <w:sz w:val="20"/>
          <w:szCs w:val="20"/>
        </w:rPr>
        <w:t>. Mogelijk is een aantal aspecten al eerder benoemd.</w:t>
      </w:r>
      <w:r w:rsidR="00547B63">
        <w:rPr>
          <w:rFonts w:ascii="Arial" w:hAnsi="Arial" w:cs="Arial"/>
          <w:i/>
          <w:iCs/>
          <w:sz w:val="20"/>
          <w:szCs w:val="20"/>
        </w:rPr>
        <w:t xml:space="preserve"> Ook kunnen er ook nog andere kwesties in de brief worden verwerkt die in de huurrelatie spelen. </w:t>
      </w:r>
    </w:p>
    <w:p w14:paraId="66D97811" w14:textId="77777777" w:rsidR="0014322E" w:rsidRPr="005A7343" w:rsidRDefault="0014322E" w:rsidP="0014322E">
      <w:pPr>
        <w:rPr>
          <w:rFonts w:ascii="Arial" w:hAnsi="Arial" w:cs="Arial"/>
          <w:i/>
          <w:iCs/>
          <w:sz w:val="20"/>
          <w:szCs w:val="20"/>
        </w:rPr>
      </w:pPr>
    </w:p>
    <w:p w14:paraId="3FE02042"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In de voorbeeldbrief zijn al enige optionele zinsneden geel gemarkeerd.</w:t>
      </w:r>
    </w:p>
    <w:p w14:paraId="14425607" w14:textId="77777777" w:rsidR="0014322E" w:rsidRPr="005A7343" w:rsidRDefault="0014322E" w:rsidP="0014322E">
      <w:pPr>
        <w:rPr>
          <w:rFonts w:ascii="Arial" w:hAnsi="Arial" w:cs="Arial"/>
          <w:i/>
          <w:iCs/>
          <w:sz w:val="20"/>
          <w:szCs w:val="20"/>
        </w:rPr>
      </w:pPr>
    </w:p>
    <w:p w14:paraId="4FEAFA0C"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 xml:space="preserve">In het voorbeeld is een voorstel gedaan om de huur te verminderen met de helft van de omzetdaling. </w:t>
      </w:r>
    </w:p>
    <w:p w14:paraId="04877E59"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Daarnaast is het voorstel opgenomen om geen huurindexatie toe te passen in het jaar 2021.</w:t>
      </w:r>
    </w:p>
    <w:p w14:paraId="5D06C398" w14:textId="327ED0D2" w:rsidR="0014322E" w:rsidRPr="005A7343" w:rsidRDefault="0014322E" w:rsidP="0014322E">
      <w:pPr>
        <w:rPr>
          <w:rFonts w:ascii="Arial" w:hAnsi="Arial" w:cs="Arial"/>
          <w:i/>
          <w:iCs/>
          <w:sz w:val="20"/>
          <w:szCs w:val="20"/>
        </w:rPr>
      </w:pPr>
      <w:r w:rsidRPr="005A7343">
        <w:rPr>
          <w:rFonts w:ascii="Arial" w:hAnsi="Arial" w:cs="Arial"/>
          <w:i/>
          <w:iCs/>
          <w:sz w:val="20"/>
          <w:szCs w:val="20"/>
        </w:rPr>
        <w:t>Uiteraard kun je zelf ook andere voorstellen opnemen die beter bij de specifieke situatie passen. De voorbeeldbrief kan voor jou in ieder geval dienen als goede basis voor een brief aan je verhuurder.</w:t>
      </w:r>
    </w:p>
    <w:p w14:paraId="461DDFF5" w14:textId="0325816A" w:rsidR="00B143FE" w:rsidRPr="005A7343" w:rsidRDefault="00B143FE" w:rsidP="0014322E">
      <w:pPr>
        <w:rPr>
          <w:rFonts w:ascii="Arial" w:hAnsi="Arial" w:cs="Arial"/>
          <w:i/>
          <w:iCs/>
          <w:sz w:val="20"/>
          <w:szCs w:val="20"/>
        </w:rPr>
      </w:pPr>
    </w:p>
    <w:p w14:paraId="6692C162" w14:textId="5987691C" w:rsidR="007B6D64" w:rsidRDefault="00B143FE" w:rsidP="0014322E">
      <w:pPr>
        <w:rPr>
          <w:rFonts w:ascii="Arial" w:hAnsi="Arial" w:cs="Arial"/>
          <w:i/>
          <w:iCs/>
          <w:sz w:val="20"/>
          <w:szCs w:val="20"/>
        </w:rPr>
      </w:pPr>
      <w:r w:rsidRPr="005A7343">
        <w:rPr>
          <w:rFonts w:ascii="Arial" w:hAnsi="Arial" w:cs="Arial"/>
          <w:i/>
          <w:iCs/>
          <w:sz w:val="20"/>
          <w:szCs w:val="20"/>
        </w:rPr>
        <w:t>Let op! inhouden van de huur wordt niet geadviseerd</w:t>
      </w:r>
      <w:r w:rsidR="00643417" w:rsidRPr="005A7343">
        <w:rPr>
          <w:rFonts w:ascii="Arial" w:hAnsi="Arial" w:cs="Arial"/>
          <w:i/>
          <w:iCs/>
          <w:sz w:val="20"/>
          <w:szCs w:val="20"/>
        </w:rPr>
        <w:t>, ook niet gedeeltelijk</w:t>
      </w:r>
      <w:r w:rsidRPr="005A7343">
        <w:rPr>
          <w:rFonts w:ascii="Arial" w:hAnsi="Arial" w:cs="Arial"/>
          <w:i/>
          <w:iCs/>
          <w:sz w:val="20"/>
          <w:szCs w:val="20"/>
        </w:rPr>
        <w:t xml:space="preserve">. In veel huurovereenkomsten wordt het te laat betalen van (een deel van de huur) gesanctioneerd met een boete. </w:t>
      </w:r>
      <w:r w:rsidR="00643417" w:rsidRPr="005A7343">
        <w:rPr>
          <w:rFonts w:ascii="Arial" w:hAnsi="Arial" w:cs="Arial"/>
          <w:i/>
          <w:iCs/>
          <w:sz w:val="20"/>
          <w:szCs w:val="20"/>
        </w:rPr>
        <w:t>Wel hebben we gezien dat ondernemers de</w:t>
      </w:r>
      <w:r w:rsidRPr="005A7343">
        <w:rPr>
          <w:rFonts w:ascii="Arial" w:hAnsi="Arial" w:cs="Arial"/>
          <w:i/>
          <w:iCs/>
          <w:sz w:val="20"/>
          <w:szCs w:val="20"/>
        </w:rPr>
        <w:t xml:space="preserve"> huur</w:t>
      </w:r>
      <w:r w:rsidR="00643417" w:rsidRPr="005A7343">
        <w:rPr>
          <w:rFonts w:ascii="Arial" w:hAnsi="Arial" w:cs="Arial"/>
          <w:i/>
          <w:iCs/>
          <w:sz w:val="20"/>
          <w:szCs w:val="20"/>
        </w:rPr>
        <w:t xml:space="preserve"> gedeeltelijk</w:t>
      </w:r>
      <w:r w:rsidRPr="005A7343">
        <w:rPr>
          <w:rFonts w:ascii="Arial" w:hAnsi="Arial" w:cs="Arial"/>
          <w:i/>
          <w:iCs/>
          <w:sz w:val="20"/>
          <w:szCs w:val="20"/>
        </w:rPr>
        <w:t xml:space="preserve"> in</w:t>
      </w:r>
      <w:r w:rsidR="00643417" w:rsidRPr="005A7343">
        <w:rPr>
          <w:rFonts w:ascii="Arial" w:hAnsi="Arial" w:cs="Arial"/>
          <w:i/>
          <w:iCs/>
          <w:sz w:val="20"/>
          <w:szCs w:val="20"/>
        </w:rPr>
        <w:t xml:space="preserve"> zijn</w:t>
      </w:r>
      <w:r w:rsidRPr="005A7343">
        <w:rPr>
          <w:rFonts w:ascii="Arial" w:hAnsi="Arial" w:cs="Arial"/>
          <w:i/>
          <w:iCs/>
          <w:sz w:val="20"/>
          <w:szCs w:val="20"/>
        </w:rPr>
        <w:t xml:space="preserve"> gaa</w:t>
      </w:r>
      <w:r w:rsidR="00643417" w:rsidRPr="005A7343">
        <w:rPr>
          <w:rFonts w:ascii="Arial" w:hAnsi="Arial" w:cs="Arial"/>
          <w:i/>
          <w:iCs/>
          <w:sz w:val="20"/>
          <w:szCs w:val="20"/>
        </w:rPr>
        <w:t>n</w:t>
      </w:r>
      <w:r w:rsidRPr="005A7343">
        <w:rPr>
          <w:rFonts w:ascii="Arial" w:hAnsi="Arial" w:cs="Arial"/>
          <w:i/>
          <w:iCs/>
          <w:sz w:val="20"/>
          <w:szCs w:val="20"/>
        </w:rPr>
        <w:t xml:space="preserve"> houden</w:t>
      </w:r>
      <w:r w:rsidR="00643417" w:rsidRPr="005A7343">
        <w:rPr>
          <w:rFonts w:ascii="Arial" w:hAnsi="Arial" w:cs="Arial"/>
          <w:i/>
          <w:iCs/>
          <w:sz w:val="20"/>
          <w:szCs w:val="20"/>
        </w:rPr>
        <w:t>. D</w:t>
      </w:r>
      <w:r w:rsidRPr="005A7343">
        <w:rPr>
          <w:rFonts w:ascii="Arial" w:hAnsi="Arial" w:cs="Arial"/>
          <w:i/>
          <w:iCs/>
          <w:sz w:val="20"/>
          <w:szCs w:val="20"/>
        </w:rPr>
        <w:t>an is het raadzaam om een zodanig bedrag onbetaald te laten, zodat dat huurbetaling wel aansluit bij het voorstel dat je hebt gedaan).</w:t>
      </w:r>
      <w:r w:rsidR="00643417" w:rsidRPr="005A7343">
        <w:rPr>
          <w:rFonts w:ascii="Arial" w:hAnsi="Arial" w:cs="Arial"/>
          <w:i/>
          <w:iCs/>
          <w:sz w:val="20"/>
          <w:szCs w:val="20"/>
        </w:rPr>
        <w:t xml:space="preserve"> Als de pijn verdeeld moet worden zal maximaal een korting van 50% redelijk zijn. Toch moet je er rekening mee houden dat de huurder de betaling zal vragen en gaat dreigen met een boete. </w:t>
      </w:r>
    </w:p>
    <w:p w14:paraId="3AD84F35" w14:textId="17637DA5" w:rsidR="004E67A6" w:rsidRDefault="004E67A6" w:rsidP="0014322E">
      <w:pPr>
        <w:rPr>
          <w:rFonts w:ascii="Arial" w:hAnsi="Arial" w:cs="Arial"/>
          <w:i/>
          <w:iCs/>
          <w:sz w:val="20"/>
          <w:szCs w:val="20"/>
        </w:rPr>
      </w:pPr>
    </w:p>
    <w:p w14:paraId="5ED7F12A" w14:textId="24240B16" w:rsidR="004E67A6" w:rsidRPr="005A7343" w:rsidRDefault="004E67A6" w:rsidP="0014322E">
      <w:pPr>
        <w:rPr>
          <w:rFonts w:ascii="Arial" w:hAnsi="Arial" w:cs="Arial"/>
          <w:i/>
          <w:iCs/>
          <w:sz w:val="20"/>
          <w:szCs w:val="20"/>
        </w:rPr>
      </w:pPr>
      <w:r>
        <w:rPr>
          <w:rFonts w:ascii="Arial" w:hAnsi="Arial" w:cs="Arial"/>
          <w:i/>
          <w:iCs/>
          <w:sz w:val="20"/>
          <w:szCs w:val="20"/>
        </w:rPr>
        <w:t>In de brief wordt de focus gelegd op de omzet in de betreffende vestiging. Het is goed om dit als uitgangspunt in de onderhandeling te nemen. Wees je er wel van bewust dat alle feiten en omstandigheden meetellen en dat een kantonrechter inzicht in de gehele omzet van de onderneming inclusief online.</w:t>
      </w:r>
    </w:p>
    <w:p w14:paraId="0F8329D0" w14:textId="35E7C071" w:rsidR="00B42716" w:rsidRPr="005A7343" w:rsidRDefault="00B42716" w:rsidP="0014322E">
      <w:pPr>
        <w:rPr>
          <w:rFonts w:ascii="Arial" w:hAnsi="Arial" w:cs="Arial"/>
          <w:i/>
          <w:iCs/>
          <w:sz w:val="20"/>
          <w:szCs w:val="20"/>
        </w:rPr>
      </w:pPr>
    </w:p>
    <w:p w14:paraId="16CE8B84" w14:textId="40487E32" w:rsidR="00B42716" w:rsidRDefault="00B42716" w:rsidP="0014322E">
      <w:pPr>
        <w:rPr>
          <w:rFonts w:ascii="Arial" w:hAnsi="Arial" w:cs="Arial"/>
          <w:i/>
          <w:iCs/>
          <w:sz w:val="20"/>
          <w:szCs w:val="20"/>
        </w:rPr>
      </w:pPr>
      <w:r w:rsidRPr="005A7343">
        <w:rPr>
          <w:rFonts w:ascii="Arial" w:hAnsi="Arial" w:cs="Arial"/>
          <w:i/>
          <w:iCs/>
          <w:sz w:val="20"/>
          <w:szCs w:val="20"/>
        </w:rPr>
        <w:t xml:space="preserve">Als je in het geheel nog geen afspraken hebt gemaakt (aan de hand van het steunakkoord) voor de omzetdaling in de periode maart tot en met juni, dan kan dat </w:t>
      </w:r>
      <w:r w:rsidR="00643417" w:rsidRPr="005A7343">
        <w:rPr>
          <w:rFonts w:ascii="Arial" w:hAnsi="Arial" w:cs="Arial"/>
          <w:i/>
          <w:iCs/>
          <w:sz w:val="20"/>
          <w:szCs w:val="20"/>
        </w:rPr>
        <w:t>mogelijk</w:t>
      </w:r>
      <w:r w:rsidRPr="005A7343">
        <w:rPr>
          <w:rFonts w:ascii="Arial" w:hAnsi="Arial" w:cs="Arial"/>
          <w:i/>
          <w:iCs/>
          <w:sz w:val="20"/>
          <w:szCs w:val="20"/>
        </w:rPr>
        <w:t xml:space="preserve"> nu alsnog (of opnieuw) in de discussie worden betrokken.</w:t>
      </w:r>
    </w:p>
    <w:p w14:paraId="381E292B" w14:textId="15CA001F" w:rsidR="00CF0436" w:rsidRDefault="00CF0436" w:rsidP="0014322E">
      <w:pPr>
        <w:rPr>
          <w:rFonts w:ascii="Arial" w:hAnsi="Arial" w:cs="Arial"/>
          <w:i/>
          <w:iCs/>
          <w:sz w:val="20"/>
          <w:szCs w:val="20"/>
        </w:rPr>
      </w:pPr>
    </w:p>
    <w:p w14:paraId="0173506D" w14:textId="0F14603A" w:rsidR="004E67A6" w:rsidRDefault="004E67A6" w:rsidP="0014322E">
      <w:pPr>
        <w:rPr>
          <w:rFonts w:ascii="Arial" w:hAnsi="Arial" w:cs="Arial"/>
          <w:i/>
          <w:iCs/>
          <w:sz w:val="20"/>
          <w:szCs w:val="20"/>
        </w:rPr>
      </w:pPr>
      <w:r>
        <w:rPr>
          <w:rFonts w:ascii="Arial" w:hAnsi="Arial" w:cs="Arial"/>
          <w:i/>
          <w:iCs/>
          <w:sz w:val="20"/>
          <w:szCs w:val="20"/>
        </w:rPr>
        <w:t>Op de achtergrond speelt nog het volgende:</w:t>
      </w:r>
    </w:p>
    <w:p w14:paraId="5D507AB1" w14:textId="62A0AB0B" w:rsidR="00CF0436" w:rsidRDefault="00CF0436" w:rsidP="0014322E">
      <w:pPr>
        <w:rPr>
          <w:rFonts w:ascii="Arial" w:hAnsi="Arial" w:cs="Arial"/>
          <w:i/>
          <w:iCs/>
          <w:sz w:val="20"/>
          <w:szCs w:val="20"/>
        </w:rPr>
      </w:pPr>
      <w:r>
        <w:rPr>
          <w:rFonts w:ascii="Arial" w:hAnsi="Arial" w:cs="Arial"/>
          <w:i/>
          <w:iCs/>
          <w:sz w:val="20"/>
          <w:szCs w:val="20"/>
        </w:rPr>
        <w:t>In een uitspraak van 31 maart 2021 heeft de kantonrechter in Roermond een beslissing in een procedure over huurkorting aangehouden. De kantonrechter heeft prejudiciële vragen gesteld aan de Hoge Raad om zo eerst meer duidelijkheid te krijgen over hoe om te gaan met huurkorting. De volgende vragen zijn aan de Hoge Raad voorgelegd:</w:t>
      </w:r>
    </w:p>
    <w:p w14:paraId="3C07C055" w14:textId="77777777" w:rsidR="00CF0436" w:rsidRDefault="00CF0436" w:rsidP="0014322E">
      <w:pPr>
        <w:rPr>
          <w:rFonts w:ascii="Arial" w:hAnsi="Arial" w:cs="Arial"/>
          <w:i/>
          <w:iCs/>
          <w:sz w:val="20"/>
          <w:szCs w:val="20"/>
        </w:rPr>
      </w:pPr>
    </w:p>
    <w:p w14:paraId="76936C3B" w14:textId="77777777" w:rsidR="00CF0436" w:rsidRPr="00CF0436" w:rsidRDefault="00CF0436" w:rsidP="00CF0436">
      <w:pPr>
        <w:shd w:val="clear" w:color="auto" w:fill="FFFFFF"/>
        <w:ind w:left="284"/>
        <w:rPr>
          <w:rFonts w:ascii="Arial" w:eastAsia="Times New Roman" w:hAnsi="Arial" w:cs="Arial"/>
          <w:i/>
          <w:iCs/>
          <w:color w:val="333333"/>
          <w:sz w:val="20"/>
          <w:szCs w:val="20"/>
        </w:rPr>
      </w:pPr>
      <w:r w:rsidRPr="00CF0436">
        <w:rPr>
          <w:rFonts w:ascii="Arial" w:eastAsia="Times New Roman" w:hAnsi="Arial" w:cs="Arial"/>
          <w:i/>
          <w:iCs/>
          <w:color w:val="333333"/>
          <w:sz w:val="20"/>
          <w:szCs w:val="20"/>
        </w:rPr>
        <w:t>1. Dient de als gevolg van de coronacrisis van overheidswege opgelegde sluiting van de horeca beschouwd te worden als een gebrek in de zin van artikel 7:204 lid 2 BW?</w:t>
      </w:r>
    </w:p>
    <w:p w14:paraId="10AC1523" w14:textId="77777777" w:rsidR="00CF0436" w:rsidRPr="00CF0436" w:rsidRDefault="00CF0436" w:rsidP="00CF0436">
      <w:pPr>
        <w:shd w:val="clear" w:color="auto" w:fill="FFFFFF"/>
        <w:ind w:left="284"/>
        <w:rPr>
          <w:rFonts w:ascii="Arial" w:eastAsia="Times New Roman" w:hAnsi="Arial" w:cs="Arial"/>
          <w:i/>
          <w:iCs/>
          <w:color w:val="333333"/>
          <w:sz w:val="20"/>
          <w:szCs w:val="20"/>
        </w:rPr>
      </w:pPr>
      <w:r w:rsidRPr="00CF0436">
        <w:rPr>
          <w:rFonts w:ascii="Arial" w:eastAsia="Times New Roman" w:hAnsi="Arial" w:cs="Arial"/>
          <w:i/>
          <w:iCs/>
          <w:color w:val="333333"/>
          <w:sz w:val="20"/>
          <w:szCs w:val="20"/>
        </w:rPr>
        <w:t>2. Zo ja, aan de hand van welke criteria moet dan de mate van huurprijsvermindering worden beoordeeld?</w:t>
      </w:r>
    </w:p>
    <w:p w14:paraId="34B3A360" w14:textId="77777777" w:rsidR="00CF0436" w:rsidRPr="00CF0436" w:rsidRDefault="00CF0436" w:rsidP="00CF0436">
      <w:pPr>
        <w:shd w:val="clear" w:color="auto" w:fill="FFFFFF"/>
        <w:ind w:left="284"/>
        <w:rPr>
          <w:rFonts w:ascii="Arial" w:eastAsia="Times New Roman" w:hAnsi="Arial" w:cs="Arial"/>
          <w:i/>
          <w:iCs/>
          <w:color w:val="333333"/>
          <w:sz w:val="20"/>
          <w:szCs w:val="20"/>
        </w:rPr>
      </w:pPr>
      <w:r w:rsidRPr="00CF0436">
        <w:rPr>
          <w:rFonts w:ascii="Arial" w:eastAsia="Times New Roman" w:hAnsi="Arial" w:cs="Arial"/>
          <w:i/>
          <w:iCs/>
          <w:color w:val="333333"/>
          <w:sz w:val="20"/>
          <w:szCs w:val="20"/>
        </w:rPr>
        <w:t>3. (Of) vormt de beperking in het gebruik van het gehuurde een onvoorziene omstandigheid die tot huurprijsvermindering kan leiden?</w:t>
      </w:r>
    </w:p>
    <w:p w14:paraId="6A8F7489" w14:textId="77777777" w:rsidR="00CF0436" w:rsidRPr="00CF0436" w:rsidRDefault="00CF0436" w:rsidP="00CF0436">
      <w:pPr>
        <w:shd w:val="clear" w:color="auto" w:fill="FFFFFF"/>
        <w:ind w:left="284"/>
        <w:rPr>
          <w:rFonts w:ascii="Arial" w:eastAsia="Times New Roman" w:hAnsi="Arial" w:cs="Arial"/>
          <w:i/>
          <w:iCs/>
          <w:color w:val="333333"/>
          <w:sz w:val="20"/>
          <w:szCs w:val="20"/>
        </w:rPr>
      </w:pPr>
      <w:r w:rsidRPr="00CF0436">
        <w:rPr>
          <w:rFonts w:ascii="Arial" w:eastAsia="Times New Roman" w:hAnsi="Arial" w:cs="Arial"/>
          <w:i/>
          <w:iCs/>
          <w:color w:val="333333"/>
          <w:sz w:val="20"/>
          <w:szCs w:val="20"/>
        </w:rPr>
        <w:t>4. Zo ja, welke omstandigheden van het geval wegen mee bij het bepalen of verdelen van de schade?</w:t>
      </w:r>
    </w:p>
    <w:p w14:paraId="385B7A5E" w14:textId="77777777" w:rsidR="00CF0436" w:rsidRPr="00CF0436" w:rsidRDefault="00CF0436" w:rsidP="0014322E">
      <w:pPr>
        <w:rPr>
          <w:rFonts w:ascii="Arial" w:hAnsi="Arial" w:cs="Arial"/>
          <w:i/>
          <w:iCs/>
          <w:sz w:val="20"/>
          <w:szCs w:val="20"/>
        </w:rPr>
      </w:pPr>
    </w:p>
    <w:p w14:paraId="678A7EF3" w14:textId="248B497C" w:rsidR="0014322E" w:rsidRPr="00CF0436" w:rsidRDefault="00CF0436" w:rsidP="0014322E">
      <w:pPr>
        <w:rPr>
          <w:rFonts w:ascii="Arial" w:hAnsi="Arial" w:cs="Arial"/>
          <w:i/>
          <w:iCs/>
          <w:sz w:val="20"/>
          <w:szCs w:val="20"/>
        </w:rPr>
      </w:pPr>
      <w:r>
        <w:rPr>
          <w:rFonts w:ascii="Arial" w:hAnsi="Arial" w:cs="Arial"/>
          <w:i/>
          <w:iCs/>
          <w:sz w:val="20"/>
          <w:szCs w:val="20"/>
        </w:rPr>
        <w:t>Voor nu betekent dit dat kantonrechters waarschijnlijk de uitleg van de Hoge Raad zullen afwachten alvorens zij verder gaan beslissen in lopende procedures. Als de Hoge Raad meer duidelijkheid schept over de wijze waarop huurkorting moet worden berekend, dan zal de uitleg van de Hoge Raad  van invloed zijn op de verdere onderhandelingen met de verhuurder. Naar mate de positie van de huurder en verhuurder duidelijker wordt zal het maken van afspraken waarschijnlijk ook makkelijker worden.</w:t>
      </w:r>
      <w:r w:rsidR="004E67A6">
        <w:rPr>
          <w:rFonts w:ascii="Arial" w:hAnsi="Arial" w:cs="Arial"/>
          <w:i/>
          <w:iCs/>
          <w:sz w:val="20"/>
          <w:szCs w:val="20"/>
        </w:rPr>
        <w:t xml:space="preserve"> Overigens is het niet de verwachting dat de Hoge Raad met een toverformule gaat komen die één op één op alle huurrelaties kan worden toegepast.</w:t>
      </w:r>
    </w:p>
    <w:p w14:paraId="01B89781" w14:textId="77777777" w:rsidR="00547B63" w:rsidRPr="00CF0436" w:rsidRDefault="00547B63" w:rsidP="0014322E">
      <w:pPr>
        <w:rPr>
          <w:rFonts w:ascii="Arial" w:hAnsi="Arial" w:cs="Arial"/>
          <w:i/>
          <w:iCs/>
          <w:sz w:val="20"/>
          <w:szCs w:val="20"/>
        </w:rPr>
      </w:pPr>
    </w:p>
    <w:p w14:paraId="47351D39" w14:textId="77777777" w:rsidR="0014322E" w:rsidRPr="00CF0436" w:rsidRDefault="0014322E" w:rsidP="0014322E">
      <w:pPr>
        <w:rPr>
          <w:rFonts w:ascii="Arial" w:hAnsi="Arial" w:cs="Arial"/>
          <w:b/>
          <w:bCs/>
          <w:i/>
          <w:iCs/>
          <w:sz w:val="20"/>
          <w:szCs w:val="20"/>
        </w:rPr>
      </w:pPr>
      <w:r w:rsidRPr="00CF0436">
        <w:rPr>
          <w:rFonts w:ascii="Arial" w:hAnsi="Arial" w:cs="Arial"/>
          <w:b/>
          <w:bCs/>
          <w:i/>
          <w:iCs/>
          <w:sz w:val="20"/>
          <w:szCs w:val="20"/>
        </w:rPr>
        <w:t>Eventuele vervolgstappen</w:t>
      </w:r>
    </w:p>
    <w:p w14:paraId="5BAEF197" w14:textId="080AC9DF" w:rsidR="0014322E" w:rsidRPr="005A7343" w:rsidRDefault="0014322E" w:rsidP="0014322E">
      <w:pPr>
        <w:rPr>
          <w:rFonts w:ascii="Arial" w:hAnsi="Arial" w:cs="Arial"/>
          <w:i/>
          <w:iCs/>
          <w:sz w:val="20"/>
          <w:szCs w:val="20"/>
        </w:rPr>
      </w:pPr>
      <w:r w:rsidRPr="00CF0436">
        <w:rPr>
          <w:rFonts w:ascii="Arial" w:hAnsi="Arial" w:cs="Arial"/>
          <w:i/>
          <w:iCs/>
          <w:sz w:val="20"/>
          <w:szCs w:val="20"/>
        </w:rPr>
        <w:t>Mocht de brief niet leiden tot resultaat, dan</w:t>
      </w:r>
      <w:r w:rsidRPr="005A7343">
        <w:rPr>
          <w:rFonts w:ascii="Arial" w:hAnsi="Arial" w:cs="Arial"/>
          <w:i/>
          <w:iCs/>
          <w:sz w:val="20"/>
          <w:szCs w:val="20"/>
        </w:rPr>
        <w:t xml:space="preserve"> biedt INretail je de mogelijkheid om nog een brief door één van de juristen van INretail rechtstreeks aan de verhuurder te versturen met daarin nogmaals een verzoek om tot het maken van goede afspraken te komen. </w:t>
      </w:r>
      <w:r w:rsidR="004F2541" w:rsidRPr="005A7343">
        <w:rPr>
          <w:rFonts w:ascii="Arial" w:hAnsi="Arial" w:cs="Arial"/>
          <w:i/>
          <w:iCs/>
          <w:sz w:val="20"/>
          <w:szCs w:val="20"/>
        </w:rPr>
        <w:t>D</w:t>
      </w:r>
      <w:r w:rsidR="0066781F" w:rsidRPr="005A7343">
        <w:rPr>
          <w:rFonts w:ascii="Arial" w:hAnsi="Arial" w:cs="Arial"/>
          <w:i/>
          <w:iCs/>
          <w:sz w:val="20"/>
          <w:szCs w:val="20"/>
        </w:rPr>
        <w:t>e rechtspraak</w:t>
      </w:r>
      <w:r w:rsidR="004F2541" w:rsidRPr="005A7343">
        <w:rPr>
          <w:rFonts w:ascii="Arial" w:hAnsi="Arial" w:cs="Arial"/>
          <w:i/>
          <w:iCs/>
          <w:sz w:val="20"/>
          <w:szCs w:val="20"/>
        </w:rPr>
        <w:t xml:space="preserve"> lijkt ook</w:t>
      </w:r>
      <w:r w:rsidR="0066781F" w:rsidRPr="005A7343">
        <w:rPr>
          <w:rFonts w:ascii="Arial" w:hAnsi="Arial" w:cs="Arial"/>
          <w:i/>
          <w:iCs/>
          <w:sz w:val="20"/>
          <w:szCs w:val="20"/>
        </w:rPr>
        <w:t xml:space="preserve"> van mening </w:t>
      </w:r>
      <w:r w:rsidR="004F2541" w:rsidRPr="005A7343">
        <w:rPr>
          <w:rFonts w:ascii="Arial" w:hAnsi="Arial" w:cs="Arial"/>
          <w:i/>
          <w:iCs/>
          <w:sz w:val="20"/>
          <w:szCs w:val="20"/>
        </w:rPr>
        <w:t xml:space="preserve">te zijn dat </w:t>
      </w:r>
      <w:r w:rsidR="0066781F" w:rsidRPr="005A7343">
        <w:rPr>
          <w:rFonts w:ascii="Arial" w:hAnsi="Arial" w:cs="Arial"/>
          <w:i/>
          <w:iCs/>
          <w:sz w:val="20"/>
          <w:szCs w:val="20"/>
        </w:rPr>
        <w:t xml:space="preserve">een beroep op onvoorziene omstandigheden </w:t>
      </w:r>
      <w:r w:rsidR="004F2541" w:rsidRPr="005A7343">
        <w:rPr>
          <w:rFonts w:ascii="Arial" w:hAnsi="Arial" w:cs="Arial"/>
          <w:i/>
          <w:iCs/>
          <w:sz w:val="20"/>
          <w:szCs w:val="20"/>
        </w:rPr>
        <w:t>wel voor de hand ligt omdat een crisis als deze niet is voorzien in de (meeste) huurovereenkomsten. Een uiteindelijke beslissing zal altijd afhankelijk zijn van alle omstandigheden van het geval.</w:t>
      </w:r>
      <w:r w:rsidRPr="005A7343">
        <w:rPr>
          <w:rFonts w:ascii="Arial" w:hAnsi="Arial" w:cs="Arial"/>
          <w:i/>
          <w:iCs/>
          <w:sz w:val="20"/>
          <w:szCs w:val="20"/>
        </w:rPr>
        <w:t xml:space="preserve"> </w:t>
      </w:r>
      <w:r w:rsidR="004F2541" w:rsidRPr="005A7343">
        <w:rPr>
          <w:rFonts w:ascii="Arial" w:hAnsi="Arial" w:cs="Arial"/>
          <w:i/>
          <w:iCs/>
          <w:sz w:val="20"/>
          <w:szCs w:val="20"/>
        </w:rPr>
        <w:t>Uit de rechtspraak van voor de afkondiging van de algehele sluiting van niet-essentiële winkels is deze tendens al zichtbaar.</w:t>
      </w:r>
      <w:r w:rsidR="0093001F" w:rsidRPr="005A7343">
        <w:rPr>
          <w:rFonts w:ascii="Arial" w:hAnsi="Arial" w:cs="Arial"/>
          <w:i/>
          <w:iCs/>
          <w:sz w:val="20"/>
          <w:szCs w:val="20"/>
        </w:rPr>
        <w:t xml:space="preserve"> </w:t>
      </w:r>
    </w:p>
    <w:p w14:paraId="278183C0" w14:textId="02331A4E" w:rsidR="00C5505F" w:rsidRPr="005A7343" w:rsidRDefault="00C5505F" w:rsidP="0014322E">
      <w:pPr>
        <w:rPr>
          <w:rFonts w:ascii="Arial" w:hAnsi="Arial" w:cs="Arial"/>
          <w:i/>
          <w:iCs/>
          <w:sz w:val="20"/>
          <w:szCs w:val="20"/>
        </w:rPr>
      </w:pPr>
      <w:r w:rsidRPr="005A7343">
        <w:rPr>
          <w:rFonts w:ascii="Arial" w:hAnsi="Arial" w:cs="Arial"/>
          <w:i/>
          <w:iCs/>
          <w:sz w:val="20"/>
          <w:szCs w:val="20"/>
        </w:rPr>
        <w:t xml:space="preserve"> </w:t>
      </w:r>
    </w:p>
    <w:p w14:paraId="7D84D01B" w14:textId="1E786F19" w:rsidR="00C5505F" w:rsidRPr="005A7343" w:rsidRDefault="00C5505F" w:rsidP="0014322E">
      <w:pPr>
        <w:rPr>
          <w:rFonts w:ascii="Arial" w:hAnsi="Arial" w:cs="Arial"/>
          <w:i/>
          <w:iCs/>
          <w:sz w:val="20"/>
          <w:szCs w:val="20"/>
        </w:rPr>
      </w:pPr>
      <w:r w:rsidRPr="005A7343">
        <w:rPr>
          <w:rFonts w:ascii="Arial" w:hAnsi="Arial" w:cs="Arial"/>
          <w:i/>
          <w:iCs/>
          <w:sz w:val="20"/>
          <w:szCs w:val="20"/>
        </w:rPr>
        <w:t xml:space="preserve">Als je er niet uit komt met de verhuurder, dan is het uiterste middel </w:t>
      </w:r>
      <w:r w:rsidR="00B143FE" w:rsidRPr="005A7343">
        <w:rPr>
          <w:rFonts w:ascii="Arial" w:hAnsi="Arial" w:cs="Arial"/>
          <w:i/>
          <w:iCs/>
          <w:sz w:val="20"/>
          <w:szCs w:val="20"/>
        </w:rPr>
        <w:t>een gang naar d</w:t>
      </w:r>
      <w:r w:rsidRPr="005A7343">
        <w:rPr>
          <w:rFonts w:ascii="Arial" w:hAnsi="Arial" w:cs="Arial"/>
          <w:i/>
          <w:iCs/>
          <w:sz w:val="20"/>
          <w:szCs w:val="20"/>
        </w:rPr>
        <w:t>e rechter</w:t>
      </w:r>
      <w:r w:rsidR="00B143FE" w:rsidRPr="005A7343">
        <w:rPr>
          <w:rFonts w:ascii="Arial" w:hAnsi="Arial" w:cs="Arial"/>
          <w:i/>
          <w:iCs/>
          <w:sz w:val="20"/>
          <w:szCs w:val="20"/>
        </w:rPr>
        <w:t>. Je kunt de rechter dan</w:t>
      </w:r>
      <w:r w:rsidRPr="005A7343">
        <w:rPr>
          <w:rFonts w:ascii="Arial" w:hAnsi="Arial" w:cs="Arial"/>
          <w:i/>
          <w:iCs/>
          <w:sz w:val="20"/>
          <w:szCs w:val="20"/>
        </w:rPr>
        <w:t xml:space="preserve"> vragen om de gevolgen van de huurovereenkomst te wijzigen vanwege onvoorziene omstandigheden. Dit vergt wel inzicht in de financiële situatie van de</w:t>
      </w:r>
      <w:r w:rsidR="00403598">
        <w:rPr>
          <w:rFonts w:ascii="Arial" w:hAnsi="Arial" w:cs="Arial"/>
          <w:i/>
          <w:iCs/>
          <w:sz w:val="20"/>
          <w:szCs w:val="20"/>
        </w:rPr>
        <w:t xml:space="preserve"> (gehele)</w:t>
      </w:r>
      <w:r w:rsidRPr="005A7343">
        <w:rPr>
          <w:rFonts w:ascii="Arial" w:hAnsi="Arial" w:cs="Arial"/>
          <w:i/>
          <w:iCs/>
          <w:sz w:val="20"/>
          <w:szCs w:val="20"/>
        </w:rPr>
        <w:t xml:space="preserve"> onderneming. De rechter zal alle feiten en omstandigheden van het geval afwegen</w:t>
      </w:r>
      <w:r w:rsidR="00F92088">
        <w:rPr>
          <w:rFonts w:ascii="Arial" w:hAnsi="Arial" w:cs="Arial"/>
          <w:i/>
          <w:iCs/>
          <w:sz w:val="20"/>
          <w:szCs w:val="20"/>
        </w:rPr>
        <w:t xml:space="preserve">. </w:t>
      </w:r>
      <w:r w:rsidR="00403598">
        <w:rPr>
          <w:rFonts w:ascii="Arial" w:hAnsi="Arial" w:cs="Arial"/>
          <w:i/>
          <w:iCs/>
          <w:sz w:val="20"/>
          <w:szCs w:val="20"/>
        </w:rPr>
        <w:t>Hoewel er zich</w:t>
      </w:r>
      <w:r w:rsidR="00F92088">
        <w:rPr>
          <w:rFonts w:ascii="Arial" w:hAnsi="Arial" w:cs="Arial"/>
          <w:i/>
          <w:iCs/>
          <w:sz w:val="20"/>
          <w:szCs w:val="20"/>
        </w:rPr>
        <w:t xml:space="preserve"> nu wel een duidelijke lijn </w:t>
      </w:r>
      <w:r w:rsidR="00403598">
        <w:rPr>
          <w:rFonts w:ascii="Arial" w:hAnsi="Arial" w:cs="Arial"/>
          <w:i/>
          <w:iCs/>
          <w:sz w:val="20"/>
          <w:szCs w:val="20"/>
        </w:rPr>
        <w:t xml:space="preserve">begint </w:t>
      </w:r>
      <w:r w:rsidR="00F92088">
        <w:rPr>
          <w:rFonts w:ascii="Arial" w:hAnsi="Arial" w:cs="Arial"/>
          <w:i/>
          <w:iCs/>
          <w:sz w:val="20"/>
          <w:szCs w:val="20"/>
        </w:rPr>
        <w:t>af te tekenen in de jurisprudentie</w:t>
      </w:r>
      <w:r w:rsidR="00403598">
        <w:rPr>
          <w:rFonts w:ascii="Arial" w:hAnsi="Arial" w:cs="Arial"/>
          <w:i/>
          <w:iCs/>
          <w:sz w:val="20"/>
          <w:szCs w:val="20"/>
        </w:rPr>
        <w:t>,</w:t>
      </w:r>
      <w:r w:rsidR="00F92088">
        <w:rPr>
          <w:rFonts w:ascii="Arial" w:hAnsi="Arial" w:cs="Arial"/>
          <w:i/>
          <w:iCs/>
          <w:sz w:val="20"/>
          <w:szCs w:val="20"/>
        </w:rPr>
        <w:t xml:space="preserve"> kan de uitkomst van een juridische procedure</w:t>
      </w:r>
      <w:r w:rsidR="00403598">
        <w:rPr>
          <w:rFonts w:ascii="Arial" w:hAnsi="Arial" w:cs="Arial"/>
          <w:i/>
          <w:iCs/>
          <w:sz w:val="20"/>
          <w:szCs w:val="20"/>
        </w:rPr>
        <w:t xml:space="preserve"> toch</w:t>
      </w:r>
      <w:r w:rsidR="00F92088">
        <w:rPr>
          <w:rFonts w:ascii="Arial" w:hAnsi="Arial" w:cs="Arial"/>
          <w:i/>
          <w:iCs/>
          <w:sz w:val="20"/>
          <w:szCs w:val="20"/>
        </w:rPr>
        <w:t xml:space="preserve"> anders uitvallen dan zoals hierboven geschetst.</w:t>
      </w:r>
    </w:p>
    <w:p w14:paraId="61771E8C" w14:textId="77777777" w:rsidR="0014322E" w:rsidRPr="005A7343" w:rsidRDefault="0014322E" w:rsidP="0014322E">
      <w:pPr>
        <w:rPr>
          <w:rFonts w:ascii="Arial" w:hAnsi="Arial" w:cs="Arial"/>
          <w:i/>
          <w:iCs/>
          <w:sz w:val="20"/>
          <w:szCs w:val="20"/>
        </w:rPr>
      </w:pPr>
    </w:p>
    <w:p w14:paraId="31DBC1E5" w14:textId="3790952F" w:rsidR="0014322E" w:rsidRPr="005A7343" w:rsidRDefault="0014322E" w:rsidP="0014322E">
      <w:pPr>
        <w:rPr>
          <w:rFonts w:ascii="Arial" w:hAnsi="Arial" w:cs="Arial"/>
          <w:i/>
          <w:iCs/>
          <w:sz w:val="20"/>
          <w:szCs w:val="20"/>
        </w:rPr>
      </w:pPr>
      <w:r w:rsidRPr="005A7343">
        <w:rPr>
          <w:rFonts w:ascii="Arial" w:hAnsi="Arial" w:cs="Arial"/>
          <w:i/>
          <w:iCs/>
          <w:sz w:val="20"/>
          <w:szCs w:val="20"/>
        </w:rPr>
        <w:t xml:space="preserve">Voor </w:t>
      </w:r>
      <w:r w:rsidR="00F92088">
        <w:rPr>
          <w:rFonts w:ascii="Arial" w:hAnsi="Arial" w:cs="Arial"/>
          <w:i/>
          <w:iCs/>
          <w:sz w:val="20"/>
          <w:szCs w:val="20"/>
        </w:rPr>
        <w:t>het opstellen van een</w:t>
      </w:r>
      <w:r w:rsidR="00403598">
        <w:rPr>
          <w:rFonts w:ascii="Arial" w:hAnsi="Arial" w:cs="Arial"/>
          <w:i/>
          <w:iCs/>
          <w:sz w:val="20"/>
          <w:szCs w:val="20"/>
        </w:rPr>
        <w:t xml:space="preserve"> op maat gesneden</w:t>
      </w:r>
      <w:r w:rsidR="00F92088">
        <w:rPr>
          <w:rFonts w:ascii="Arial" w:hAnsi="Arial" w:cs="Arial"/>
          <w:i/>
          <w:iCs/>
          <w:sz w:val="20"/>
          <w:szCs w:val="20"/>
        </w:rPr>
        <w:t xml:space="preserve"> </w:t>
      </w:r>
      <w:r w:rsidRPr="005A7343">
        <w:rPr>
          <w:rFonts w:ascii="Arial" w:hAnsi="Arial" w:cs="Arial"/>
          <w:i/>
          <w:iCs/>
          <w:sz w:val="20"/>
          <w:szCs w:val="20"/>
        </w:rPr>
        <w:t xml:space="preserve">brief </w:t>
      </w:r>
      <w:r w:rsidR="00F92088">
        <w:rPr>
          <w:rFonts w:ascii="Arial" w:hAnsi="Arial" w:cs="Arial"/>
          <w:i/>
          <w:iCs/>
          <w:sz w:val="20"/>
          <w:szCs w:val="20"/>
        </w:rPr>
        <w:t xml:space="preserve">door </w:t>
      </w:r>
      <w:r w:rsidRPr="005A7343">
        <w:rPr>
          <w:rFonts w:ascii="Arial" w:hAnsi="Arial" w:cs="Arial"/>
          <w:i/>
          <w:iCs/>
          <w:sz w:val="20"/>
          <w:szCs w:val="20"/>
        </w:rPr>
        <w:t>de juristen</w:t>
      </w:r>
      <w:r w:rsidR="00F92088">
        <w:rPr>
          <w:rFonts w:ascii="Arial" w:hAnsi="Arial" w:cs="Arial"/>
          <w:i/>
          <w:iCs/>
          <w:sz w:val="20"/>
          <w:szCs w:val="20"/>
        </w:rPr>
        <w:t xml:space="preserve"> van INretail en eventuele verdere inhoudelijke werkzaamheden</w:t>
      </w:r>
      <w:r w:rsidR="00403598">
        <w:rPr>
          <w:rFonts w:ascii="Arial" w:hAnsi="Arial" w:cs="Arial"/>
          <w:i/>
          <w:iCs/>
          <w:sz w:val="20"/>
          <w:szCs w:val="20"/>
        </w:rPr>
        <w:t>,</w:t>
      </w:r>
      <w:r w:rsidRPr="005A7343">
        <w:rPr>
          <w:rFonts w:ascii="Arial" w:hAnsi="Arial" w:cs="Arial"/>
          <w:i/>
          <w:iCs/>
          <w:sz w:val="20"/>
          <w:szCs w:val="20"/>
        </w:rPr>
        <w:t xml:space="preserve"> wordt een</w:t>
      </w:r>
      <w:r w:rsidR="00F92088">
        <w:rPr>
          <w:rFonts w:ascii="Arial" w:hAnsi="Arial" w:cs="Arial"/>
          <w:i/>
          <w:iCs/>
          <w:sz w:val="20"/>
          <w:szCs w:val="20"/>
        </w:rPr>
        <w:t xml:space="preserve"> uurtarief </w:t>
      </w:r>
      <w:r w:rsidRPr="005A7343">
        <w:rPr>
          <w:rFonts w:ascii="Arial" w:hAnsi="Arial" w:cs="Arial"/>
          <w:i/>
          <w:iCs/>
          <w:sz w:val="20"/>
          <w:szCs w:val="20"/>
        </w:rPr>
        <w:t>van € 125,00 ex BTW gevraagd. Uiteraard is het raadzaam om vooraf</w:t>
      </w:r>
      <w:r w:rsidR="004F2541" w:rsidRPr="005A7343">
        <w:rPr>
          <w:rFonts w:ascii="Arial" w:hAnsi="Arial" w:cs="Arial"/>
          <w:i/>
          <w:iCs/>
          <w:sz w:val="20"/>
          <w:szCs w:val="20"/>
        </w:rPr>
        <w:t>gaand aan het starten van een juridische procedure</w:t>
      </w:r>
      <w:r w:rsidRPr="005A7343">
        <w:rPr>
          <w:rFonts w:ascii="Arial" w:hAnsi="Arial" w:cs="Arial"/>
          <w:i/>
          <w:iCs/>
          <w:sz w:val="20"/>
          <w:szCs w:val="20"/>
        </w:rPr>
        <w:t xml:space="preserve"> een kosten</w:t>
      </w:r>
      <w:r w:rsidR="00B42716" w:rsidRPr="005A7343">
        <w:rPr>
          <w:rFonts w:ascii="Arial" w:hAnsi="Arial" w:cs="Arial"/>
          <w:i/>
          <w:iCs/>
          <w:sz w:val="20"/>
          <w:szCs w:val="20"/>
        </w:rPr>
        <w:t>-</w:t>
      </w:r>
      <w:r w:rsidRPr="005A7343">
        <w:rPr>
          <w:rFonts w:ascii="Arial" w:hAnsi="Arial" w:cs="Arial"/>
          <w:i/>
          <w:iCs/>
          <w:sz w:val="20"/>
          <w:szCs w:val="20"/>
        </w:rPr>
        <w:t>baten</w:t>
      </w:r>
      <w:r w:rsidR="00B42716" w:rsidRPr="005A7343">
        <w:rPr>
          <w:rFonts w:ascii="Arial" w:hAnsi="Arial" w:cs="Arial"/>
          <w:i/>
          <w:iCs/>
          <w:sz w:val="20"/>
          <w:szCs w:val="20"/>
        </w:rPr>
        <w:t xml:space="preserve"> </w:t>
      </w:r>
      <w:r w:rsidRPr="005A7343">
        <w:rPr>
          <w:rFonts w:ascii="Arial" w:hAnsi="Arial" w:cs="Arial"/>
          <w:i/>
          <w:iCs/>
          <w:sz w:val="20"/>
          <w:szCs w:val="20"/>
        </w:rPr>
        <w:t>analyse te maken gezien het financiële belang.</w:t>
      </w:r>
    </w:p>
    <w:p w14:paraId="56AA2A48" w14:textId="77777777" w:rsidR="0014322E" w:rsidRPr="005A7343" w:rsidRDefault="0014322E" w:rsidP="0014322E">
      <w:pPr>
        <w:rPr>
          <w:rFonts w:ascii="Arial" w:hAnsi="Arial" w:cs="Arial"/>
          <w:i/>
          <w:iCs/>
          <w:sz w:val="20"/>
          <w:szCs w:val="20"/>
        </w:rPr>
      </w:pPr>
    </w:p>
    <w:p w14:paraId="5924FFEB" w14:textId="77777777" w:rsidR="0014322E" w:rsidRPr="005A7343" w:rsidRDefault="0014322E" w:rsidP="0014322E">
      <w:pPr>
        <w:rPr>
          <w:rFonts w:ascii="Arial" w:hAnsi="Arial" w:cs="Arial"/>
          <w:i/>
          <w:iCs/>
          <w:sz w:val="20"/>
          <w:szCs w:val="20"/>
        </w:rPr>
      </w:pPr>
      <w:r w:rsidRPr="005A7343">
        <w:rPr>
          <w:rFonts w:ascii="Arial" w:hAnsi="Arial" w:cs="Arial"/>
          <w:i/>
          <w:iCs/>
          <w:sz w:val="20"/>
          <w:szCs w:val="20"/>
        </w:rPr>
        <w:t>Voor de volledigheid wordt opgemerkt dat de juristen van INretail de leden al jarenlang bijstand verlenen op het gebied van het huurrecht. Niet alleen bij het opstellen en het beoordelen van huurovereenkomsten, maar ook bij opzeggingen van de huur, bij gebreken aan het gehuurde en bij bijvoorbeeld een indeplaatsstelling. Maar ook voor andere juridische zaken zoals reorganisatie kan je bij ons terecht. Neem contact op via 088-9730600.</w:t>
      </w:r>
    </w:p>
    <w:p w14:paraId="7B7ACC8F" w14:textId="77777777" w:rsidR="0014322E" w:rsidRPr="005A7343" w:rsidRDefault="0014322E" w:rsidP="0014322E">
      <w:pPr>
        <w:rPr>
          <w:rFonts w:ascii="Arial" w:hAnsi="Arial" w:cs="Arial"/>
          <w:sz w:val="20"/>
          <w:szCs w:val="20"/>
        </w:rPr>
      </w:pPr>
    </w:p>
    <w:p w14:paraId="42E35E04" w14:textId="77777777" w:rsidR="00D365D3" w:rsidRPr="005A7343" w:rsidRDefault="00D365D3" w:rsidP="00D365D3">
      <w:pPr>
        <w:rPr>
          <w:rFonts w:ascii="Arial" w:eastAsia="Times New Roman" w:hAnsi="Arial" w:cs="Arial"/>
          <w:sz w:val="20"/>
          <w:szCs w:val="20"/>
        </w:rPr>
      </w:pPr>
    </w:p>
    <w:p w14:paraId="279A861D" w14:textId="77777777" w:rsidR="00905519" w:rsidRPr="005A7343" w:rsidRDefault="00905519">
      <w:pPr>
        <w:rPr>
          <w:rFonts w:ascii="Arial" w:hAnsi="Arial" w:cs="Arial"/>
          <w:sz w:val="20"/>
          <w:szCs w:val="20"/>
        </w:rPr>
      </w:pPr>
    </w:p>
    <w:sectPr w:rsidR="00905519" w:rsidRPr="005A73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845D" w14:textId="77777777" w:rsidR="008A177C" w:rsidRDefault="008A177C" w:rsidP="009D0AF6">
      <w:r>
        <w:separator/>
      </w:r>
    </w:p>
  </w:endnote>
  <w:endnote w:type="continuationSeparator" w:id="0">
    <w:p w14:paraId="3205DD76" w14:textId="77777777" w:rsidR="008A177C" w:rsidRDefault="008A177C" w:rsidP="009D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Proxima Nov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D341" w14:textId="77777777" w:rsidR="008A177C" w:rsidRDefault="008A177C" w:rsidP="009D0AF6">
      <w:r>
        <w:separator/>
      </w:r>
    </w:p>
  </w:footnote>
  <w:footnote w:type="continuationSeparator" w:id="0">
    <w:p w14:paraId="2CFED6BA" w14:textId="77777777" w:rsidR="008A177C" w:rsidRDefault="008A177C" w:rsidP="009D0AF6">
      <w:r>
        <w:continuationSeparator/>
      </w:r>
    </w:p>
  </w:footnote>
  <w:footnote w:id="1">
    <w:p w14:paraId="5EC43D46" w14:textId="6D0188F0" w:rsidR="009D0AF6" w:rsidRPr="00B1402B" w:rsidRDefault="009D0AF6">
      <w:pPr>
        <w:pStyle w:val="Voetnoottekst"/>
        <w:rPr>
          <w:rFonts w:ascii="Arial" w:hAnsi="Arial" w:cs="Arial"/>
          <w:sz w:val="16"/>
          <w:szCs w:val="16"/>
        </w:rPr>
      </w:pPr>
      <w:r w:rsidRPr="00B1402B">
        <w:rPr>
          <w:rStyle w:val="Voetnootmarkering"/>
          <w:rFonts w:ascii="Arial" w:hAnsi="Arial" w:cs="Arial"/>
          <w:sz w:val="16"/>
          <w:szCs w:val="16"/>
        </w:rPr>
        <w:footnoteRef/>
      </w:r>
      <w:r w:rsidRPr="00B1402B">
        <w:rPr>
          <w:rFonts w:ascii="Arial" w:hAnsi="Arial" w:cs="Arial"/>
          <w:sz w:val="16"/>
          <w:szCs w:val="16"/>
        </w:rPr>
        <w:t xml:space="preserve"> Het businessmodel van online kent een heel eigen (hoge) kostenstructuur. Omzet die online is gerealiseerd is nauwelijks kostendekkend door de hoge investeringen</w:t>
      </w:r>
      <w:r w:rsidR="00B1402B" w:rsidRPr="00B1402B">
        <w:rPr>
          <w:rFonts w:ascii="Arial" w:hAnsi="Arial" w:cs="Arial"/>
          <w:sz w:val="16"/>
          <w:szCs w:val="16"/>
        </w:rPr>
        <w:t>.</w:t>
      </w:r>
    </w:p>
  </w:footnote>
  <w:footnote w:id="2">
    <w:p w14:paraId="5A509D83" w14:textId="77777777" w:rsidR="00B1402B" w:rsidRPr="00B1402B" w:rsidRDefault="00B1402B" w:rsidP="00B1402B">
      <w:pPr>
        <w:pStyle w:val="Voetnoottekst"/>
        <w:rPr>
          <w:rFonts w:ascii="Arial" w:hAnsi="Arial" w:cs="Arial"/>
          <w:sz w:val="16"/>
          <w:szCs w:val="16"/>
        </w:rPr>
      </w:pPr>
      <w:r>
        <w:rPr>
          <w:rStyle w:val="Voetnootmarkering"/>
        </w:rPr>
        <w:footnoteRef/>
      </w:r>
      <w:r>
        <w:t xml:space="preserve"> </w:t>
      </w:r>
      <w:r w:rsidRPr="00B1402B">
        <w:rPr>
          <w:rFonts w:ascii="Arial" w:hAnsi="Arial" w:cs="Arial"/>
          <w:sz w:val="16"/>
          <w:szCs w:val="16"/>
        </w:rPr>
        <w:t>Bron: https://opendata.cbs.nl/#/CBS/nl/dataset/81156ned/table?dl=4FB99</w:t>
      </w:r>
    </w:p>
    <w:p w14:paraId="69087E81" w14:textId="61B789BF" w:rsidR="00B1402B" w:rsidRDefault="00B1402B" w:rsidP="00B1402B">
      <w:pPr>
        <w:pStyle w:val="Voetnoottekst"/>
      </w:pPr>
      <w:r w:rsidRPr="00B1402B">
        <w:rPr>
          <w:rFonts w:ascii="Arial" w:hAnsi="Arial" w:cs="Arial"/>
          <w:sz w:val="16"/>
          <w:szCs w:val="16"/>
        </w:rPr>
        <w:t>Bron: https://zoek.officielebekendmakingen.nl/stcrt-2020-34295.html#d17e5819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23D2"/>
    <w:multiLevelType w:val="hybridMultilevel"/>
    <w:tmpl w:val="F08CC6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787D35D1"/>
    <w:multiLevelType w:val="hybridMultilevel"/>
    <w:tmpl w:val="74A0AC1E"/>
    <w:lvl w:ilvl="0" w:tplc="D01A0E74">
      <w:numFmt w:val="bullet"/>
      <w:lvlText w:val="-"/>
      <w:lvlJc w:val="left"/>
      <w:pPr>
        <w:ind w:left="720" w:hanging="360"/>
      </w:pPr>
      <w:rPr>
        <w:rFonts w:ascii="Proxima Nova" w:eastAsiaTheme="minorHAnsi" w:hAnsi="Proxima Nova" w:cstheme="minorBidi" w:hint="default"/>
      </w:rPr>
    </w:lvl>
    <w:lvl w:ilvl="1" w:tplc="D92C2CE4" w:tentative="1">
      <w:start w:val="1"/>
      <w:numFmt w:val="bullet"/>
      <w:lvlText w:val="o"/>
      <w:lvlJc w:val="left"/>
      <w:pPr>
        <w:ind w:left="1440" w:hanging="360"/>
      </w:pPr>
      <w:rPr>
        <w:rFonts w:ascii="Courier New" w:hAnsi="Courier New" w:cs="Courier New" w:hint="default"/>
      </w:rPr>
    </w:lvl>
    <w:lvl w:ilvl="2" w:tplc="ACFCC0E4" w:tentative="1">
      <w:start w:val="1"/>
      <w:numFmt w:val="bullet"/>
      <w:lvlText w:val=""/>
      <w:lvlJc w:val="left"/>
      <w:pPr>
        <w:ind w:left="2160" w:hanging="360"/>
      </w:pPr>
      <w:rPr>
        <w:rFonts w:ascii="Wingdings" w:hAnsi="Wingdings" w:hint="default"/>
      </w:rPr>
    </w:lvl>
    <w:lvl w:ilvl="3" w:tplc="78DCFBA2" w:tentative="1">
      <w:start w:val="1"/>
      <w:numFmt w:val="bullet"/>
      <w:lvlText w:val=""/>
      <w:lvlJc w:val="left"/>
      <w:pPr>
        <w:ind w:left="2880" w:hanging="360"/>
      </w:pPr>
      <w:rPr>
        <w:rFonts w:ascii="Symbol" w:hAnsi="Symbol" w:hint="default"/>
      </w:rPr>
    </w:lvl>
    <w:lvl w:ilvl="4" w:tplc="2520BE10" w:tentative="1">
      <w:start w:val="1"/>
      <w:numFmt w:val="bullet"/>
      <w:lvlText w:val="o"/>
      <w:lvlJc w:val="left"/>
      <w:pPr>
        <w:ind w:left="3600" w:hanging="360"/>
      </w:pPr>
      <w:rPr>
        <w:rFonts w:ascii="Courier New" w:hAnsi="Courier New" w:cs="Courier New" w:hint="default"/>
      </w:rPr>
    </w:lvl>
    <w:lvl w:ilvl="5" w:tplc="26B66546" w:tentative="1">
      <w:start w:val="1"/>
      <w:numFmt w:val="bullet"/>
      <w:lvlText w:val=""/>
      <w:lvlJc w:val="left"/>
      <w:pPr>
        <w:ind w:left="4320" w:hanging="360"/>
      </w:pPr>
      <w:rPr>
        <w:rFonts w:ascii="Wingdings" w:hAnsi="Wingdings" w:hint="default"/>
      </w:rPr>
    </w:lvl>
    <w:lvl w:ilvl="6" w:tplc="973AF03E" w:tentative="1">
      <w:start w:val="1"/>
      <w:numFmt w:val="bullet"/>
      <w:lvlText w:val=""/>
      <w:lvlJc w:val="left"/>
      <w:pPr>
        <w:ind w:left="5040" w:hanging="360"/>
      </w:pPr>
      <w:rPr>
        <w:rFonts w:ascii="Symbol" w:hAnsi="Symbol" w:hint="default"/>
      </w:rPr>
    </w:lvl>
    <w:lvl w:ilvl="7" w:tplc="213A2818" w:tentative="1">
      <w:start w:val="1"/>
      <w:numFmt w:val="bullet"/>
      <w:lvlText w:val="o"/>
      <w:lvlJc w:val="left"/>
      <w:pPr>
        <w:ind w:left="5760" w:hanging="360"/>
      </w:pPr>
      <w:rPr>
        <w:rFonts w:ascii="Courier New" w:hAnsi="Courier New" w:cs="Courier New" w:hint="default"/>
      </w:rPr>
    </w:lvl>
    <w:lvl w:ilvl="8" w:tplc="9EEE7B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D3"/>
    <w:rsid w:val="00007E8B"/>
    <w:rsid w:val="000508F3"/>
    <w:rsid w:val="00080AB1"/>
    <w:rsid w:val="00081CD6"/>
    <w:rsid w:val="00086091"/>
    <w:rsid w:val="0008680F"/>
    <w:rsid w:val="000B4BB4"/>
    <w:rsid w:val="000C6202"/>
    <w:rsid w:val="000D6294"/>
    <w:rsid w:val="000D7761"/>
    <w:rsid w:val="000F3C8F"/>
    <w:rsid w:val="00106B75"/>
    <w:rsid w:val="001204CE"/>
    <w:rsid w:val="001271BF"/>
    <w:rsid w:val="001337EB"/>
    <w:rsid w:val="00142DEA"/>
    <w:rsid w:val="0014322E"/>
    <w:rsid w:val="00147C8E"/>
    <w:rsid w:val="00157A48"/>
    <w:rsid w:val="00182205"/>
    <w:rsid w:val="001A5FB3"/>
    <w:rsid w:val="001D0201"/>
    <w:rsid w:val="002039AF"/>
    <w:rsid w:val="0020658B"/>
    <w:rsid w:val="00267C9C"/>
    <w:rsid w:val="00280B24"/>
    <w:rsid w:val="002B5280"/>
    <w:rsid w:val="00371D39"/>
    <w:rsid w:val="003852C2"/>
    <w:rsid w:val="00395267"/>
    <w:rsid w:val="003B0592"/>
    <w:rsid w:val="003B5B3F"/>
    <w:rsid w:val="003C00B1"/>
    <w:rsid w:val="003C5323"/>
    <w:rsid w:val="003C5527"/>
    <w:rsid w:val="00403598"/>
    <w:rsid w:val="004415BC"/>
    <w:rsid w:val="004652EF"/>
    <w:rsid w:val="00492F27"/>
    <w:rsid w:val="004C4743"/>
    <w:rsid w:val="004D1CEF"/>
    <w:rsid w:val="004E67A6"/>
    <w:rsid w:val="004F2541"/>
    <w:rsid w:val="0050269A"/>
    <w:rsid w:val="00547B63"/>
    <w:rsid w:val="00580E66"/>
    <w:rsid w:val="00584129"/>
    <w:rsid w:val="00593897"/>
    <w:rsid w:val="005A7343"/>
    <w:rsid w:val="005F58E8"/>
    <w:rsid w:val="006160BF"/>
    <w:rsid w:val="00616BD4"/>
    <w:rsid w:val="00626ED9"/>
    <w:rsid w:val="006338B1"/>
    <w:rsid w:val="00643417"/>
    <w:rsid w:val="006675A6"/>
    <w:rsid w:val="0066781F"/>
    <w:rsid w:val="006950A4"/>
    <w:rsid w:val="006B6DBD"/>
    <w:rsid w:val="006C0092"/>
    <w:rsid w:val="006E7769"/>
    <w:rsid w:val="006E7FF0"/>
    <w:rsid w:val="00703BA7"/>
    <w:rsid w:val="007066E9"/>
    <w:rsid w:val="007158CD"/>
    <w:rsid w:val="007757FB"/>
    <w:rsid w:val="007B6D64"/>
    <w:rsid w:val="007F5F74"/>
    <w:rsid w:val="007F79E6"/>
    <w:rsid w:val="0084220B"/>
    <w:rsid w:val="0084353D"/>
    <w:rsid w:val="00874877"/>
    <w:rsid w:val="008A1749"/>
    <w:rsid w:val="008A177C"/>
    <w:rsid w:val="00905519"/>
    <w:rsid w:val="0093001F"/>
    <w:rsid w:val="00931EB3"/>
    <w:rsid w:val="00945AA6"/>
    <w:rsid w:val="009A0253"/>
    <w:rsid w:val="009B02E6"/>
    <w:rsid w:val="009D0AF6"/>
    <w:rsid w:val="009D3427"/>
    <w:rsid w:val="009E5E1C"/>
    <w:rsid w:val="00A065BC"/>
    <w:rsid w:val="00A2373F"/>
    <w:rsid w:val="00A707D1"/>
    <w:rsid w:val="00A805D3"/>
    <w:rsid w:val="00A82A70"/>
    <w:rsid w:val="00A87142"/>
    <w:rsid w:val="00A90B62"/>
    <w:rsid w:val="00AA0DC7"/>
    <w:rsid w:val="00AD05EF"/>
    <w:rsid w:val="00AE5964"/>
    <w:rsid w:val="00AF2188"/>
    <w:rsid w:val="00B1402B"/>
    <w:rsid w:val="00B143FE"/>
    <w:rsid w:val="00B21585"/>
    <w:rsid w:val="00B220A5"/>
    <w:rsid w:val="00B2541D"/>
    <w:rsid w:val="00B42716"/>
    <w:rsid w:val="00B774ED"/>
    <w:rsid w:val="00BB0A09"/>
    <w:rsid w:val="00BB1CFC"/>
    <w:rsid w:val="00C40AD0"/>
    <w:rsid w:val="00C5505F"/>
    <w:rsid w:val="00C8489F"/>
    <w:rsid w:val="00CE3F7D"/>
    <w:rsid w:val="00CF0436"/>
    <w:rsid w:val="00D163E5"/>
    <w:rsid w:val="00D215B3"/>
    <w:rsid w:val="00D253A5"/>
    <w:rsid w:val="00D365D3"/>
    <w:rsid w:val="00D45D3B"/>
    <w:rsid w:val="00D62EDA"/>
    <w:rsid w:val="00D84ED4"/>
    <w:rsid w:val="00D86436"/>
    <w:rsid w:val="00DA67CC"/>
    <w:rsid w:val="00DC4E7C"/>
    <w:rsid w:val="00DD0857"/>
    <w:rsid w:val="00DE1880"/>
    <w:rsid w:val="00E037F7"/>
    <w:rsid w:val="00E21B72"/>
    <w:rsid w:val="00E31A55"/>
    <w:rsid w:val="00E4736B"/>
    <w:rsid w:val="00E56187"/>
    <w:rsid w:val="00E74E14"/>
    <w:rsid w:val="00ED3E2A"/>
    <w:rsid w:val="00ED5405"/>
    <w:rsid w:val="00F473D9"/>
    <w:rsid w:val="00F835DD"/>
    <w:rsid w:val="00F87D2E"/>
    <w:rsid w:val="00F92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AF70"/>
  <w15:chartTrackingRefBased/>
  <w15:docId w15:val="{432D754D-49F5-41ED-8A09-CA0CCB15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65D3"/>
    <w:pPr>
      <w:spacing w:after="0" w:line="240" w:lineRule="auto"/>
    </w:pPr>
    <w:rPr>
      <w:rFonts w:ascii="Calibri" w:hAnsi="Calibri" w:cs="Calibri"/>
      <w:lang w:eastAsia="nl-NL"/>
    </w:rPr>
  </w:style>
  <w:style w:type="paragraph" w:styleId="Kop2">
    <w:name w:val="heading 2"/>
    <w:basedOn w:val="Standaard"/>
    <w:link w:val="Kop2Char"/>
    <w:uiPriority w:val="9"/>
    <w:qFormat/>
    <w:rsid w:val="0084220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5D3"/>
    <w:rPr>
      <w:color w:val="0000FF"/>
      <w:u w:val="single"/>
    </w:rPr>
  </w:style>
  <w:style w:type="paragraph" w:styleId="Ballontekst">
    <w:name w:val="Balloon Text"/>
    <w:basedOn w:val="Standaard"/>
    <w:link w:val="BallontekstChar"/>
    <w:uiPriority w:val="99"/>
    <w:semiHidden/>
    <w:unhideWhenUsed/>
    <w:rsid w:val="00AE59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964"/>
    <w:rPr>
      <w:rFonts w:ascii="Segoe UI" w:hAnsi="Segoe UI" w:cs="Segoe UI"/>
      <w:sz w:val="18"/>
      <w:szCs w:val="18"/>
      <w:lang w:eastAsia="nl-NL"/>
    </w:rPr>
  </w:style>
  <w:style w:type="character" w:styleId="Verwijzingopmerking">
    <w:name w:val="annotation reference"/>
    <w:basedOn w:val="Standaardalinea-lettertype"/>
    <w:uiPriority w:val="99"/>
    <w:semiHidden/>
    <w:unhideWhenUsed/>
    <w:rsid w:val="00F473D9"/>
    <w:rPr>
      <w:sz w:val="16"/>
      <w:szCs w:val="16"/>
    </w:rPr>
  </w:style>
  <w:style w:type="paragraph" w:styleId="Tekstopmerking">
    <w:name w:val="annotation text"/>
    <w:basedOn w:val="Standaard"/>
    <w:link w:val="TekstopmerkingChar"/>
    <w:uiPriority w:val="99"/>
    <w:semiHidden/>
    <w:unhideWhenUsed/>
    <w:rsid w:val="00F473D9"/>
    <w:rPr>
      <w:sz w:val="20"/>
      <w:szCs w:val="20"/>
    </w:rPr>
  </w:style>
  <w:style w:type="character" w:customStyle="1" w:styleId="TekstopmerkingChar">
    <w:name w:val="Tekst opmerking Char"/>
    <w:basedOn w:val="Standaardalinea-lettertype"/>
    <w:link w:val="Tekstopmerking"/>
    <w:uiPriority w:val="99"/>
    <w:semiHidden/>
    <w:rsid w:val="00F473D9"/>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473D9"/>
    <w:rPr>
      <w:b/>
      <w:bCs/>
    </w:rPr>
  </w:style>
  <w:style w:type="character" w:customStyle="1" w:styleId="OnderwerpvanopmerkingChar">
    <w:name w:val="Onderwerp van opmerking Char"/>
    <w:basedOn w:val="TekstopmerkingChar"/>
    <w:link w:val="Onderwerpvanopmerking"/>
    <w:uiPriority w:val="99"/>
    <w:semiHidden/>
    <w:rsid w:val="00F473D9"/>
    <w:rPr>
      <w:rFonts w:ascii="Calibri" w:hAnsi="Calibri" w:cs="Calibri"/>
      <w:b/>
      <w:bCs/>
      <w:sz w:val="20"/>
      <w:szCs w:val="20"/>
      <w:lang w:eastAsia="nl-NL"/>
    </w:rPr>
  </w:style>
  <w:style w:type="paragraph" w:styleId="Normaalweb">
    <w:name w:val="Normal (Web)"/>
    <w:basedOn w:val="Standaard"/>
    <w:uiPriority w:val="99"/>
    <w:semiHidden/>
    <w:unhideWhenUsed/>
    <w:rsid w:val="0014322E"/>
    <w:pPr>
      <w:spacing w:before="100" w:beforeAutospacing="1" w:after="100" w:afterAutospacing="1"/>
    </w:pPr>
  </w:style>
  <w:style w:type="character" w:styleId="Zwaar">
    <w:name w:val="Strong"/>
    <w:basedOn w:val="Standaardalinea-lettertype"/>
    <w:uiPriority w:val="22"/>
    <w:qFormat/>
    <w:rsid w:val="0014322E"/>
    <w:rPr>
      <w:b/>
      <w:bCs/>
    </w:rPr>
  </w:style>
  <w:style w:type="character" w:styleId="Vermelding">
    <w:name w:val="Mention"/>
    <w:basedOn w:val="Standaardalinea-lettertype"/>
    <w:uiPriority w:val="99"/>
    <w:unhideWhenUsed/>
    <w:rsid w:val="0014322E"/>
    <w:rPr>
      <w:color w:val="2B579A"/>
      <w:shd w:val="clear" w:color="auto" w:fill="E1DFDD"/>
    </w:rPr>
  </w:style>
  <w:style w:type="character" w:styleId="Onopgelostemelding">
    <w:name w:val="Unresolved Mention"/>
    <w:basedOn w:val="Standaardalinea-lettertype"/>
    <w:uiPriority w:val="99"/>
    <w:semiHidden/>
    <w:unhideWhenUsed/>
    <w:rsid w:val="0014322E"/>
    <w:rPr>
      <w:color w:val="605E5C"/>
      <w:shd w:val="clear" w:color="auto" w:fill="E1DFDD"/>
    </w:rPr>
  </w:style>
  <w:style w:type="paragraph" w:styleId="Geenafstand">
    <w:name w:val="No Spacing"/>
    <w:uiPriority w:val="1"/>
    <w:qFormat/>
    <w:rsid w:val="00931EB3"/>
    <w:pPr>
      <w:spacing w:after="0" w:line="240" w:lineRule="auto"/>
    </w:pPr>
    <w:rPr>
      <w:rFonts w:ascii="Proxima Nova" w:hAnsi="Proxima Nova"/>
    </w:rPr>
  </w:style>
  <w:style w:type="character" w:customStyle="1" w:styleId="Kop2Char">
    <w:name w:val="Kop 2 Char"/>
    <w:basedOn w:val="Standaardalinea-lettertype"/>
    <w:link w:val="Kop2"/>
    <w:uiPriority w:val="9"/>
    <w:rsid w:val="0084220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9D0AF6"/>
    <w:pPr>
      <w:spacing w:after="160" w:line="252" w:lineRule="auto"/>
      <w:ind w:left="720"/>
      <w:contextualSpacing/>
    </w:pPr>
    <w:rPr>
      <w:lang w:eastAsia="en-US"/>
    </w:rPr>
  </w:style>
  <w:style w:type="paragraph" w:styleId="Voetnoottekst">
    <w:name w:val="footnote text"/>
    <w:basedOn w:val="Standaard"/>
    <w:link w:val="VoetnoottekstChar"/>
    <w:uiPriority w:val="99"/>
    <w:semiHidden/>
    <w:unhideWhenUsed/>
    <w:rsid w:val="009D0AF6"/>
    <w:rPr>
      <w:sz w:val="20"/>
      <w:szCs w:val="20"/>
    </w:rPr>
  </w:style>
  <w:style w:type="character" w:customStyle="1" w:styleId="VoetnoottekstChar">
    <w:name w:val="Voetnoottekst Char"/>
    <w:basedOn w:val="Standaardalinea-lettertype"/>
    <w:link w:val="Voetnoottekst"/>
    <w:uiPriority w:val="99"/>
    <w:semiHidden/>
    <w:rsid w:val="009D0AF6"/>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9D0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964180">
      <w:bodyDiv w:val="1"/>
      <w:marLeft w:val="0"/>
      <w:marRight w:val="0"/>
      <w:marTop w:val="0"/>
      <w:marBottom w:val="0"/>
      <w:divBdr>
        <w:top w:val="none" w:sz="0" w:space="0" w:color="auto"/>
        <w:left w:val="none" w:sz="0" w:space="0" w:color="auto"/>
        <w:bottom w:val="none" w:sz="0" w:space="0" w:color="auto"/>
        <w:right w:val="none" w:sz="0" w:space="0" w:color="auto"/>
      </w:divBdr>
    </w:div>
    <w:div w:id="352725846">
      <w:bodyDiv w:val="1"/>
      <w:marLeft w:val="0"/>
      <w:marRight w:val="0"/>
      <w:marTop w:val="0"/>
      <w:marBottom w:val="0"/>
      <w:divBdr>
        <w:top w:val="none" w:sz="0" w:space="0" w:color="auto"/>
        <w:left w:val="none" w:sz="0" w:space="0" w:color="auto"/>
        <w:bottom w:val="none" w:sz="0" w:space="0" w:color="auto"/>
        <w:right w:val="none" w:sz="0" w:space="0" w:color="auto"/>
      </w:divBdr>
    </w:div>
    <w:div w:id="469397551">
      <w:bodyDiv w:val="1"/>
      <w:marLeft w:val="0"/>
      <w:marRight w:val="0"/>
      <w:marTop w:val="0"/>
      <w:marBottom w:val="0"/>
      <w:divBdr>
        <w:top w:val="none" w:sz="0" w:space="0" w:color="auto"/>
        <w:left w:val="none" w:sz="0" w:space="0" w:color="auto"/>
        <w:bottom w:val="none" w:sz="0" w:space="0" w:color="auto"/>
        <w:right w:val="none" w:sz="0" w:space="0" w:color="auto"/>
      </w:divBdr>
    </w:div>
    <w:div w:id="564725936">
      <w:bodyDiv w:val="1"/>
      <w:marLeft w:val="0"/>
      <w:marRight w:val="0"/>
      <w:marTop w:val="0"/>
      <w:marBottom w:val="0"/>
      <w:divBdr>
        <w:top w:val="none" w:sz="0" w:space="0" w:color="auto"/>
        <w:left w:val="none" w:sz="0" w:space="0" w:color="auto"/>
        <w:bottom w:val="none" w:sz="0" w:space="0" w:color="auto"/>
        <w:right w:val="none" w:sz="0" w:space="0" w:color="auto"/>
      </w:divBdr>
    </w:div>
    <w:div w:id="980497912">
      <w:bodyDiv w:val="1"/>
      <w:marLeft w:val="0"/>
      <w:marRight w:val="0"/>
      <w:marTop w:val="0"/>
      <w:marBottom w:val="0"/>
      <w:divBdr>
        <w:top w:val="none" w:sz="0" w:space="0" w:color="auto"/>
        <w:left w:val="none" w:sz="0" w:space="0" w:color="auto"/>
        <w:bottom w:val="none" w:sz="0" w:space="0" w:color="auto"/>
        <w:right w:val="none" w:sz="0" w:space="0" w:color="auto"/>
      </w:divBdr>
    </w:div>
    <w:div w:id="1146700916">
      <w:bodyDiv w:val="1"/>
      <w:marLeft w:val="0"/>
      <w:marRight w:val="0"/>
      <w:marTop w:val="0"/>
      <w:marBottom w:val="0"/>
      <w:divBdr>
        <w:top w:val="none" w:sz="0" w:space="0" w:color="auto"/>
        <w:left w:val="none" w:sz="0" w:space="0" w:color="auto"/>
        <w:bottom w:val="none" w:sz="0" w:space="0" w:color="auto"/>
        <w:right w:val="none" w:sz="0" w:space="0" w:color="auto"/>
      </w:divBdr>
    </w:div>
    <w:div w:id="1159999520">
      <w:bodyDiv w:val="1"/>
      <w:marLeft w:val="0"/>
      <w:marRight w:val="0"/>
      <w:marTop w:val="0"/>
      <w:marBottom w:val="0"/>
      <w:divBdr>
        <w:top w:val="none" w:sz="0" w:space="0" w:color="auto"/>
        <w:left w:val="none" w:sz="0" w:space="0" w:color="auto"/>
        <w:bottom w:val="none" w:sz="0" w:space="0" w:color="auto"/>
        <w:right w:val="none" w:sz="0" w:space="0" w:color="auto"/>
      </w:divBdr>
    </w:div>
    <w:div w:id="1675375042">
      <w:bodyDiv w:val="1"/>
      <w:marLeft w:val="0"/>
      <w:marRight w:val="0"/>
      <w:marTop w:val="0"/>
      <w:marBottom w:val="0"/>
      <w:divBdr>
        <w:top w:val="none" w:sz="0" w:space="0" w:color="auto"/>
        <w:left w:val="none" w:sz="0" w:space="0" w:color="auto"/>
        <w:bottom w:val="none" w:sz="0" w:space="0" w:color="auto"/>
        <w:right w:val="none" w:sz="0" w:space="0" w:color="auto"/>
      </w:divBdr>
    </w:div>
    <w:div w:id="19034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C2CD06E5482A4780259B577EDD9A06" ma:contentTypeVersion="13" ma:contentTypeDescription="Een nieuw document maken." ma:contentTypeScope="" ma:versionID="4a40faf02a1ecdb3da4651635f84da60">
  <xsd:schema xmlns:xsd="http://www.w3.org/2001/XMLSchema" xmlns:xs="http://www.w3.org/2001/XMLSchema" xmlns:p="http://schemas.microsoft.com/office/2006/metadata/properties" xmlns:ns3="4919fe31-89c2-4b17-815c-3efa4e67aba3" xmlns:ns4="da39513d-fac8-41bf-bd77-fffc39d5ee83" targetNamespace="http://schemas.microsoft.com/office/2006/metadata/properties" ma:root="true" ma:fieldsID="b8e06fefcf204bda5dd0db4bf5eb029f" ns3:_="" ns4:_="">
    <xsd:import namespace="4919fe31-89c2-4b17-815c-3efa4e67aba3"/>
    <xsd:import namespace="da39513d-fac8-41bf-bd77-fffc39d5ee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9fe31-89c2-4b17-815c-3efa4e67a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513d-fac8-41bf-bd77-fffc39d5ee8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57432-9BB9-44C4-B14D-162249395D1D}">
  <ds:schemaRefs>
    <ds:schemaRef ds:uri="http://schemas.openxmlformats.org/officeDocument/2006/bibliography"/>
  </ds:schemaRefs>
</ds:datastoreItem>
</file>

<file path=customXml/itemProps2.xml><?xml version="1.0" encoding="utf-8"?>
<ds:datastoreItem xmlns:ds="http://schemas.openxmlformats.org/officeDocument/2006/customXml" ds:itemID="{E63A8A9A-DC57-404E-96FE-A0722D202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9fe31-89c2-4b17-815c-3efa4e67aba3"/>
    <ds:schemaRef ds:uri="da39513d-fac8-41bf-bd77-fffc39d5e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F2558-D62D-40C8-BD02-8CE612D1C846}">
  <ds:schemaRefs>
    <ds:schemaRef ds:uri="http://schemas.microsoft.com/sharepoint/v3/contenttype/forms"/>
  </ds:schemaRefs>
</ds:datastoreItem>
</file>

<file path=customXml/itemProps4.xml><?xml version="1.0" encoding="utf-8"?>
<ds:datastoreItem xmlns:ds="http://schemas.openxmlformats.org/officeDocument/2006/customXml" ds:itemID="{BF50CEA8-88E7-4889-A11D-AD02D9969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8905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Evers | INretail</dc:creator>
  <cp:keywords/>
  <dc:description/>
  <cp:lastModifiedBy>Claire Brinkman | INretail</cp:lastModifiedBy>
  <cp:revision>2</cp:revision>
  <dcterms:created xsi:type="dcterms:W3CDTF">2021-05-27T09:27:00Z</dcterms:created>
  <dcterms:modified xsi:type="dcterms:W3CDTF">2021-05-27T09:27:00Z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0x01010083C2CD06E5482A4780259B577EDD9A06</vt:lpwstr>
  </property>
</Properties>
</file>